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FD" w:rsidRPr="00315081" w:rsidRDefault="006F05FD" w:rsidP="006F05FD">
      <w:pPr>
        <w:spacing w:line="300" w:lineRule="auto"/>
        <w:jc w:val="center"/>
        <w:rPr>
          <w:rFonts w:eastAsia="標楷體"/>
          <w:b/>
          <w:spacing w:val="-4"/>
          <w:szCs w:val="24"/>
        </w:rPr>
      </w:pPr>
      <w:r w:rsidRPr="00315081">
        <w:rPr>
          <w:rFonts w:eastAsia="標楷體" w:hint="eastAsia"/>
          <w:b/>
          <w:spacing w:val="-4"/>
          <w:szCs w:val="24"/>
        </w:rPr>
        <w:t>統計資料背景說明</w:t>
      </w:r>
    </w:p>
    <w:p w:rsidR="006F05FD" w:rsidRPr="00315081" w:rsidRDefault="00DC45E8" w:rsidP="00DC45E8">
      <w:pPr>
        <w:rPr>
          <w:rFonts w:eastAsia="標楷體"/>
        </w:rPr>
      </w:pPr>
      <w:r w:rsidRPr="00315081">
        <w:rPr>
          <w:rFonts w:eastAsia="標楷體" w:hint="eastAsia"/>
        </w:rPr>
        <w:t>資料種類：</w:t>
      </w:r>
      <w:r w:rsidR="009025EE" w:rsidRPr="00315081">
        <w:rPr>
          <w:rFonts w:eastAsia="標楷體" w:hint="eastAsia"/>
        </w:rPr>
        <w:t>財政</w:t>
      </w:r>
      <w:r w:rsidR="007A0BE5" w:rsidRPr="00315081">
        <w:rPr>
          <w:rFonts w:eastAsia="標楷體" w:hint="eastAsia"/>
        </w:rPr>
        <w:t>統計</w:t>
      </w:r>
    </w:p>
    <w:p w:rsidR="00DC45E8" w:rsidRPr="00315081" w:rsidRDefault="00DC45E8" w:rsidP="00DC45E8">
      <w:pPr>
        <w:rPr>
          <w:rFonts w:eastAsia="標楷體"/>
        </w:rPr>
      </w:pPr>
      <w:r w:rsidRPr="00315081">
        <w:rPr>
          <w:rFonts w:eastAsia="標楷體" w:hint="eastAsia"/>
        </w:rPr>
        <w:t>資料項目：</w:t>
      </w:r>
      <w:r w:rsidR="000B665E" w:rsidRPr="00315081">
        <w:rPr>
          <w:rFonts w:eastAsia="標楷體" w:hint="eastAsia"/>
        </w:rPr>
        <w:t>桃園市總預算歲</w:t>
      </w:r>
      <w:r w:rsidR="00901F90" w:rsidRPr="00315081">
        <w:rPr>
          <w:rFonts w:eastAsia="標楷體" w:hint="eastAsia"/>
        </w:rPr>
        <w:t>出</w:t>
      </w:r>
      <w:r w:rsidR="00A3221E" w:rsidRPr="00315081">
        <w:rPr>
          <w:rFonts w:eastAsia="標楷體" w:hint="eastAsia"/>
        </w:rPr>
        <w:t>機關</w:t>
      </w:r>
      <w:r w:rsidR="000B665E" w:rsidRPr="00315081">
        <w:rPr>
          <w:rFonts w:eastAsia="標楷體" w:hint="eastAsia"/>
        </w:rPr>
        <w:t>別</w:t>
      </w:r>
    </w:p>
    <w:p w:rsidR="006F05FD" w:rsidRPr="00315081" w:rsidRDefault="006F05FD" w:rsidP="00DC45E8">
      <w:pPr>
        <w:jc w:val="both"/>
        <w:rPr>
          <w:rFonts w:eastAsia="標楷體"/>
        </w:rPr>
      </w:pPr>
      <w:r w:rsidRPr="00315081">
        <w:rPr>
          <w:rFonts w:eastAsia="標楷體" w:hint="eastAsia"/>
        </w:rPr>
        <w:t>一、發布及編製機關單位</w:t>
      </w:r>
    </w:p>
    <w:p w:rsidR="006F05FD" w:rsidRPr="00315081" w:rsidRDefault="006F05FD" w:rsidP="00DC45E8">
      <w:pPr>
        <w:ind w:left="720" w:hanging="426"/>
        <w:jc w:val="both"/>
        <w:rPr>
          <w:spacing w:val="-4"/>
        </w:rPr>
      </w:pPr>
      <w:proofErr w:type="gramStart"/>
      <w:r w:rsidRPr="00315081">
        <w:rPr>
          <w:rFonts w:eastAsia="標楷體" w:hint="eastAsia"/>
          <w:spacing w:val="-4"/>
        </w:rPr>
        <w:t>＊</w:t>
      </w:r>
      <w:proofErr w:type="gramEnd"/>
      <w:r w:rsidRPr="00315081">
        <w:rPr>
          <w:rFonts w:eastAsia="標楷體" w:hint="eastAsia"/>
          <w:spacing w:val="-4"/>
        </w:rPr>
        <w:t>發布機關</w:t>
      </w:r>
      <w:r w:rsidR="0066765E" w:rsidRPr="00315081">
        <w:rPr>
          <w:rFonts w:eastAsia="標楷體" w:hint="eastAsia"/>
          <w:spacing w:val="-4"/>
        </w:rPr>
        <w:t>、單位</w:t>
      </w:r>
      <w:r w:rsidRPr="00315081">
        <w:rPr>
          <w:rFonts w:eastAsia="標楷體" w:hint="eastAsia"/>
          <w:spacing w:val="-4"/>
        </w:rPr>
        <w:t>：桃園</w:t>
      </w:r>
      <w:r w:rsidR="00531AE5" w:rsidRPr="00315081">
        <w:rPr>
          <w:rFonts w:eastAsia="標楷體" w:hint="eastAsia"/>
          <w:spacing w:val="-4"/>
        </w:rPr>
        <w:t>市</w:t>
      </w:r>
      <w:r w:rsidRPr="00315081">
        <w:rPr>
          <w:rFonts w:eastAsia="標楷體" w:hint="eastAsia"/>
          <w:spacing w:val="-4"/>
        </w:rPr>
        <w:t>政府主計</w:t>
      </w:r>
      <w:r w:rsidR="00F749D8" w:rsidRPr="00315081">
        <w:rPr>
          <w:rFonts w:ascii="標楷體" w:eastAsia="標楷體" w:hAnsi="標楷體" w:cs="New Gulim" w:hint="eastAsia"/>
          <w:spacing w:val="-4"/>
        </w:rPr>
        <w:t>處</w:t>
      </w:r>
      <w:r w:rsidR="000B19BF" w:rsidRPr="00315081">
        <w:rPr>
          <w:rFonts w:ascii="標楷體" w:eastAsia="標楷體" w:hAnsi="標楷體" w:cs="New Gulim" w:hint="eastAsia"/>
          <w:spacing w:val="-4"/>
        </w:rPr>
        <w:t>會計單位</w:t>
      </w:r>
    </w:p>
    <w:p w:rsidR="006F05FD" w:rsidRPr="00315081" w:rsidRDefault="006F05FD" w:rsidP="00DC45E8">
      <w:pPr>
        <w:ind w:left="720" w:hanging="425"/>
        <w:jc w:val="both"/>
        <w:rPr>
          <w:rFonts w:eastAsia="標楷體"/>
          <w:spacing w:val="-10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編製單位：</w:t>
      </w:r>
      <w:r w:rsidR="00D937B1" w:rsidRPr="00315081">
        <w:rPr>
          <w:rFonts w:eastAsia="標楷體" w:hint="eastAsia"/>
          <w:spacing w:val="-4"/>
          <w:szCs w:val="24"/>
        </w:rPr>
        <w:t>桃園</w:t>
      </w:r>
      <w:r w:rsidR="00531AE5" w:rsidRPr="00315081">
        <w:rPr>
          <w:rFonts w:eastAsia="標楷體" w:hint="eastAsia"/>
          <w:spacing w:val="-4"/>
          <w:szCs w:val="24"/>
        </w:rPr>
        <w:t>市</w:t>
      </w:r>
      <w:r w:rsidR="00D937B1" w:rsidRPr="00315081">
        <w:rPr>
          <w:rFonts w:eastAsia="標楷體" w:hint="eastAsia"/>
          <w:spacing w:val="-4"/>
          <w:szCs w:val="24"/>
        </w:rPr>
        <w:t>政府主計</w:t>
      </w:r>
      <w:r w:rsidR="00D937B1" w:rsidRPr="00315081">
        <w:rPr>
          <w:rFonts w:ascii="標楷體" w:eastAsia="標楷體" w:hAnsi="標楷體" w:cs="New Gulim" w:hint="eastAsia"/>
          <w:spacing w:val="-4"/>
          <w:szCs w:val="24"/>
        </w:rPr>
        <w:t>處</w:t>
      </w:r>
      <w:r w:rsidR="009025EE" w:rsidRPr="00315081">
        <w:rPr>
          <w:rFonts w:eastAsia="標楷體" w:hint="eastAsia"/>
          <w:spacing w:val="-4"/>
        </w:rPr>
        <w:t>預算</w:t>
      </w:r>
      <w:r w:rsidR="00F749D8" w:rsidRPr="00315081">
        <w:rPr>
          <w:rFonts w:eastAsia="標楷體" w:hint="eastAsia"/>
          <w:spacing w:val="-4"/>
        </w:rPr>
        <w:t>科</w:t>
      </w:r>
    </w:p>
    <w:p w:rsidR="006F05FD" w:rsidRPr="00315081" w:rsidRDefault="006F05FD" w:rsidP="00DC45E8">
      <w:pPr>
        <w:ind w:left="720" w:hanging="426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聯絡電話：</w:t>
      </w:r>
      <w:r w:rsidRPr="00315081">
        <w:rPr>
          <w:rFonts w:eastAsia="標楷體"/>
        </w:rPr>
        <w:t>(0</w:t>
      </w:r>
      <w:r w:rsidRPr="00315081">
        <w:rPr>
          <w:rFonts w:eastAsia="標楷體" w:hint="eastAsia"/>
        </w:rPr>
        <w:t>3</w:t>
      </w:r>
      <w:r w:rsidRPr="00315081">
        <w:rPr>
          <w:rFonts w:eastAsia="標楷體"/>
        </w:rPr>
        <w:t>)</w:t>
      </w:r>
      <w:r w:rsidRPr="00315081">
        <w:rPr>
          <w:rFonts w:eastAsia="標楷體" w:hint="eastAsia"/>
        </w:rPr>
        <w:t>3322101</w:t>
      </w:r>
      <w:r w:rsidRPr="00315081">
        <w:rPr>
          <w:rFonts w:eastAsia="標楷體" w:hint="eastAsia"/>
        </w:rPr>
        <w:t>轉</w:t>
      </w:r>
      <w:r w:rsidRPr="00315081">
        <w:rPr>
          <w:rFonts w:eastAsia="標楷體" w:hint="eastAsia"/>
        </w:rPr>
        <w:t>55</w:t>
      </w:r>
      <w:r w:rsidR="006B70C2" w:rsidRPr="00315081">
        <w:rPr>
          <w:rFonts w:eastAsia="標楷體" w:hint="eastAsia"/>
        </w:rPr>
        <w:t>97</w:t>
      </w:r>
    </w:p>
    <w:p w:rsidR="006F05FD" w:rsidRPr="00315081" w:rsidRDefault="006F05FD" w:rsidP="00DC45E8">
      <w:pPr>
        <w:ind w:left="720" w:hanging="426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傳真：</w:t>
      </w:r>
      <w:r w:rsidRPr="00315081">
        <w:rPr>
          <w:rFonts w:eastAsia="標楷體"/>
        </w:rPr>
        <w:t>(0</w:t>
      </w:r>
      <w:r w:rsidR="00850E47" w:rsidRPr="00315081">
        <w:rPr>
          <w:rFonts w:eastAsia="標楷體" w:hint="eastAsia"/>
        </w:rPr>
        <w:t>3</w:t>
      </w:r>
      <w:r w:rsidRPr="00315081">
        <w:rPr>
          <w:rFonts w:eastAsia="標楷體"/>
        </w:rPr>
        <w:t>)</w:t>
      </w:r>
      <w:r w:rsidRPr="00315081">
        <w:rPr>
          <w:rFonts w:eastAsia="標楷體" w:hint="eastAsia"/>
        </w:rPr>
        <w:t>33</w:t>
      </w:r>
      <w:r w:rsidR="00E270AD" w:rsidRPr="00315081">
        <w:rPr>
          <w:rFonts w:eastAsia="標楷體" w:hint="eastAsia"/>
        </w:rPr>
        <w:t>64660</w:t>
      </w:r>
    </w:p>
    <w:p w:rsidR="006F05FD" w:rsidRPr="00315081" w:rsidRDefault="006F05FD" w:rsidP="00DC45E8">
      <w:pPr>
        <w:ind w:left="720" w:hanging="426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電子信箱：</w:t>
      </w:r>
      <w:r w:rsidR="0064086F" w:rsidRPr="00315081">
        <w:rPr>
          <w:rFonts w:eastAsia="標楷體"/>
        </w:rPr>
        <w:t>10032923</w:t>
      </w:r>
      <w:r w:rsidRPr="00315081">
        <w:rPr>
          <w:rFonts w:eastAsia="標楷體"/>
        </w:rPr>
        <w:t>@mail.ty</w:t>
      </w:r>
      <w:r w:rsidRPr="00315081">
        <w:rPr>
          <w:rFonts w:eastAsia="標楷體" w:hint="eastAsia"/>
        </w:rPr>
        <w:t>c</w:t>
      </w:r>
      <w:r w:rsidRPr="00315081">
        <w:rPr>
          <w:rFonts w:eastAsia="標楷體"/>
        </w:rPr>
        <w:t>g.gov.tw</w:t>
      </w:r>
    </w:p>
    <w:p w:rsidR="006F05FD" w:rsidRPr="00315081" w:rsidRDefault="006F05FD" w:rsidP="00DC45E8">
      <w:pPr>
        <w:ind w:left="540" w:hanging="540"/>
        <w:jc w:val="both"/>
        <w:rPr>
          <w:rFonts w:eastAsia="標楷體"/>
        </w:rPr>
      </w:pPr>
      <w:r w:rsidRPr="00315081">
        <w:rPr>
          <w:rFonts w:eastAsia="標楷體" w:hint="eastAsia"/>
        </w:rPr>
        <w:t>二、發布形式</w:t>
      </w:r>
    </w:p>
    <w:p w:rsidR="006F05FD" w:rsidRPr="00315081" w:rsidRDefault="006F05FD" w:rsidP="00DC45E8">
      <w:pPr>
        <w:ind w:left="294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口頭：</w:t>
      </w:r>
    </w:p>
    <w:p w:rsidR="006F05FD" w:rsidRPr="00315081" w:rsidRDefault="006F05FD" w:rsidP="00DC45E8">
      <w:pPr>
        <w:ind w:firstLine="480"/>
        <w:jc w:val="both"/>
        <w:rPr>
          <w:rFonts w:eastAsia="標楷體"/>
        </w:rPr>
      </w:pPr>
      <w:r w:rsidRPr="00315081">
        <w:rPr>
          <w:rFonts w:eastAsia="標楷體"/>
        </w:rPr>
        <w:t>(  )</w:t>
      </w:r>
      <w:r w:rsidRPr="00315081">
        <w:rPr>
          <w:rFonts w:eastAsia="標楷體" w:hint="eastAsia"/>
        </w:rPr>
        <w:t>記者會或說明會</w:t>
      </w:r>
    </w:p>
    <w:p w:rsidR="006F05FD" w:rsidRPr="00315081" w:rsidRDefault="006F05FD" w:rsidP="00DC45E8">
      <w:pPr>
        <w:ind w:left="294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書面：</w:t>
      </w:r>
    </w:p>
    <w:p w:rsidR="006F05FD" w:rsidRPr="00315081" w:rsidRDefault="006F05FD" w:rsidP="00DC45E8">
      <w:pPr>
        <w:ind w:right="-168" w:firstLine="480"/>
        <w:jc w:val="both"/>
        <w:rPr>
          <w:rFonts w:eastAsia="標楷體"/>
        </w:rPr>
      </w:pPr>
      <w:r w:rsidRPr="00315081">
        <w:rPr>
          <w:rFonts w:eastAsia="標楷體"/>
        </w:rPr>
        <w:t>(  )</w:t>
      </w:r>
      <w:r w:rsidRPr="00315081">
        <w:rPr>
          <w:rFonts w:eastAsia="標楷體" w:hint="eastAsia"/>
        </w:rPr>
        <w:t>新聞稿</w:t>
      </w:r>
      <w:r w:rsidRPr="00315081">
        <w:rPr>
          <w:rFonts w:eastAsia="標楷體"/>
        </w:rPr>
        <w:t xml:space="preserve">   (</w:t>
      </w:r>
      <w:r w:rsidR="00BF1BB0" w:rsidRPr="00315081">
        <w:rPr>
          <w:rFonts w:eastAsia="標楷體" w:hint="eastAsia"/>
        </w:rPr>
        <w:t xml:space="preserve">  </w:t>
      </w:r>
      <w:r w:rsidRPr="00315081">
        <w:rPr>
          <w:rFonts w:eastAsia="標楷體"/>
        </w:rPr>
        <w:t>)</w:t>
      </w:r>
      <w:r w:rsidRPr="00315081">
        <w:rPr>
          <w:rFonts w:eastAsia="標楷體" w:hint="eastAsia"/>
        </w:rPr>
        <w:t>報表</w:t>
      </w:r>
      <w:r w:rsidRPr="00315081">
        <w:rPr>
          <w:rFonts w:eastAsia="標楷體" w:hint="eastAsia"/>
        </w:rPr>
        <w:t xml:space="preserve"> </w:t>
      </w:r>
      <w:r w:rsidRPr="00315081">
        <w:rPr>
          <w:rFonts w:eastAsia="標楷體"/>
        </w:rPr>
        <w:t xml:space="preserve"> </w:t>
      </w:r>
      <w:r w:rsidRPr="00315081">
        <w:rPr>
          <w:rFonts w:eastAsia="標楷體" w:hint="eastAsia"/>
        </w:rPr>
        <w:t xml:space="preserve"> </w:t>
      </w:r>
      <w:r w:rsidRPr="00315081">
        <w:rPr>
          <w:rFonts w:eastAsia="標楷體"/>
        </w:rPr>
        <w:t>(</w:t>
      </w:r>
      <w:r w:rsidR="00D43C2E" w:rsidRPr="00315081">
        <w:rPr>
          <w:rFonts w:eastAsia="標楷體"/>
        </w:rPr>
        <w:t xml:space="preserve">  </w:t>
      </w:r>
      <w:r w:rsidRPr="00315081">
        <w:rPr>
          <w:rFonts w:eastAsia="標楷體"/>
        </w:rPr>
        <w:t>)</w:t>
      </w:r>
      <w:r w:rsidR="00D239B8" w:rsidRPr="00315081">
        <w:rPr>
          <w:rFonts w:eastAsia="標楷體" w:hint="eastAsia"/>
        </w:rPr>
        <w:t>書刊</w:t>
      </w:r>
    </w:p>
    <w:p w:rsidR="006F05FD" w:rsidRPr="00315081" w:rsidRDefault="006F05FD" w:rsidP="00DC45E8">
      <w:pPr>
        <w:ind w:left="294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電子媒體：</w:t>
      </w:r>
    </w:p>
    <w:p w:rsidR="008A7ACB" w:rsidRPr="00315081" w:rsidRDefault="006F05FD" w:rsidP="00D23FA8">
      <w:pPr>
        <w:ind w:leftChars="192" w:left="660" w:right="-328" w:hangingChars="83" w:hanging="199"/>
        <w:rPr>
          <w:rFonts w:eastAsia="標楷體"/>
        </w:rPr>
      </w:pPr>
      <w:r w:rsidRPr="00315081">
        <w:rPr>
          <w:rFonts w:eastAsia="標楷體"/>
        </w:rPr>
        <w:t>(  )</w:t>
      </w:r>
      <w:proofErr w:type="gramStart"/>
      <w:r w:rsidRPr="00315081">
        <w:rPr>
          <w:rFonts w:eastAsia="標楷體" w:hint="eastAsia"/>
        </w:rPr>
        <w:t>線上書刊</w:t>
      </w:r>
      <w:proofErr w:type="gramEnd"/>
      <w:r w:rsidRPr="00315081">
        <w:rPr>
          <w:rFonts w:eastAsia="標楷體" w:hint="eastAsia"/>
        </w:rPr>
        <w:t>及資料庫</w:t>
      </w:r>
      <w:r w:rsidR="00E5001C" w:rsidRPr="00315081">
        <w:rPr>
          <w:rFonts w:eastAsia="標楷體" w:hint="eastAsia"/>
        </w:rPr>
        <w:t xml:space="preserve"> </w:t>
      </w:r>
    </w:p>
    <w:p w:rsidR="006F05FD" w:rsidRPr="00315081" w:rsidRDefault="006F05FD" w:rsidP="00DC45E8">
      <w:pPr>
        <w:ind w:right="-328" w:firstLineChars="198" w:firstLine="475"/>
        <w:rPr>
          <w:rFonts w:eastAsia="標楷體"/>
        </w:rPr>
      </w:pPr>
      <w:r w:rsidRPr="00315081">
        <w:rPr>
          <w:rFonts w:eastAsia="標楷體"/>
        </w:rPr>
        <w:t>(</w:t>
      </w:r>
      <w:r w:rsidR="003063EF" w:rsidRPr="00315081">
        <w:rPr>
          <w:rFonts w:eastAsia="標楷體" w:hint="eastAsia"/>
        </w:rPr>
        <w:t xml:space="preserve"> </w:t>
      </w:r>
      <w:r w:rsidRPr="00315081">
        <w:rPr>
          <w:rFonts w:eastAsia="標楷體"/>
        </w:rPr>
        <w:t xml:space="preserve"> )</w:t>
      </w:r>
      <w:r w:rsidRPr="00315081">
        <w:rPr>
          <w:rFonts w:eastAsia="標楷體" w:hint="eastAsia"/>
        </w:rPr>
        <w:t>磁片</w:t>
      </w:r>
      <w:r w:rsidRPr="00315081">
        <w:rPr>
          <w:rFonts w:eastAsia="標楷體"/>
        </w:rPr>
        <w:t xml:space="preserve">   (</w:t>
      </w:r>
      <w:r w:rsidR="00D239B8" w:rsidRPr="00315081">
        <w:rPr>
          <w:rFonts w:eastAsia="標楷體" w:hint="eastAsia"/>
        </w:rPr>
        <w:t xml:space="preserve">  </w:t>
      </w:r>
      <w:r w:rsidRPr="00315081">
        <w:rPr>
          <w:rFonts w:eastAsia="標楷體"/>
        </w:rPr>
        <w:t>)</w:t>
      </w:r>
      <w:r w:rsidRPr="00315081">
        <w:rPr>
          <w:rFonts w:eastAsia="標楷體" w:hint="eastAsia"/>
        </w:rPr>
        <w:t>光碟片</w:t>
      </w:r>
      <w:r w:rsidRPr="00315081">
        <w:rPr>
          <w:rFonts w:eastAsia="標楷體"/>
        </w:rPr>
        <w:t xml:space="preserve">  ( </w:t>
      </w:r>
      <w:r w:rsidR="00BF1BB0" w:rsidRPr="00315081">
        <w:rPr>
          <w:rFonts w:eastAsia="標楷體" w:hint="eastAsia"/>
        </w:rPr>
        <w:t>V</w:t>
      </w:r>
      <w:r w:rsidRPr="00315081">
        <w:rPr>
          <w:rFonts w:eastAsia="標楷體"/>
        </w:rPr>
        <w:t xml:space="preserve"> )</w:t>
      </w:r>
      <w:r w:rsidRPr="00315081">
        <w:rPr>
          <w:rFonts w:eastAsia="標楷體" w:hint="eastAsia"/>
        </w:rPr>
        <w:t>其他</w:t>
      </w:r>
    </w:p>
    <w:p w:rsidR="00BF1BB0" w:rsidRPr="00315081" w:rsidRDefault="00BF1BB0" w:rsidP="00BF1BB0">
      <w:pPr>
        <w:ind w:right="-328" w:firstLineChars="198" w:firstLine="475"/>
        <w:rPr>
          <w:rFonts w:eastAsia="標楷體"/>
        </w:rPr>
      </w:pPr>
      <w:r w:rsidRPr="00315081">
        <w:rPr>
          <w:rFonts w:eastAsia="標楷體" w:hint="eastAsia"/>
        </w:rPr>
        <w:t>Open Document File (</w:t>
      </w:r>
      <w:proofErr w:type="spellStart"/>
      <w:r w:rsidRPr="00315081">
        <w:rPr>
          <w:rFonts w:eastAsia="標楷體" w:hint="eastAsia"/>
        </w:rPr>
        <w:t>odf</w:t>
      </w:r>
      <w:proofErr w:type="spellEnd"/>
      <w:r w:rsidRPr="00315081">
        <w:rPr>
          <w:rFonts w:eastAsia="標楷體" w:hint="eastAsia"/>
        </w:rPr>
        <w:t>)</w:t>
      </w:r>
      <w:r w:rsidRPr="00315081">
        <w:rPr>
          <w:rFonts w:eastAsia="標楷體" w:hint="eastAsia"/>
        </w:rPr>
        <w:t>、</w:t>
      </w:r>
      <w:r w:rsidRPr="00315081">
        <w:rPr>
          <w:rFonts w:eastAsia="標楷體" w:hint="eastAsia"/>
        </w:rPr>
        <w:t xml:space="preserve">Portable Document Format (pdf) </w:t>
      </w:r>
      <w:r w:rsidRPr="00315081">
        <w:rPr>
          <w:rFonts w:eastAsia="標楷體" w:hint="eastAsia"/>
        </w:rPr>
        <w:t>或</w:t>
      </w:r>
      <w:r w:rsidRPr="00315081">
        <w:rPr>
          <w:rFonts w:eastAsia="標楷體" w:hint="eastAsia"/>
        </w:rPr>
        <w:t>Excel</w:t>
      </w:r>
      <w:r w:rsidRPr="00315081">
        <w:rPr>
          <w:rFonts w:eastAsia="標楷體" w:hint="eastAsia"/>
        </w:rPr>
        <w:t>檔案。</w:t>
      </w:r>
    </w:p>
    <w:p w:rsidR="006F05FD" w:rsidRPr="00315081" w:rsidRDefault="006F05FD" w:rsidP="00DC45E8">
      <w:pPr>
        <w:ind w:left="616" w:hanging="616"/>
        <w:jc w:val="both"/>
        <w:rPr>
          <w:rFonts w:eastAsia="標楷體"/>
        </w:rPr>
      </w:pPr>
      <w:r w:rsidRPr="00315081">
        <w:rPr>
          <w:rFonts w:eastAsia="標楷體" w:hint="eastAsia"/>
        </w:rPr>
        <w:t>三、資料範圍、週期及時效</w:t>
      </w:r>
    </w:p>
    <w:p w:rsidR="006F05FD" w:rsidRPr="00315081" w:rsidRDefault="006F05FD" w:rsidP="00DC45E8">
      <w:pPr>
        <w:ind w:leftChars="122" w:left="2813" w:hangingChars="1050" w:hanging="2520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統計地區範圍及對象：</w:t>
      </w:r>
      <w:r w:rsidR="00901F90" w:rsidRPr="00315081">
        <w:rPr>
          <w:rFonts w:eastAsia="標楷體" w:hint="eastAsia"/>
        </w:rPr>
        <w:t>本市各單位預算機關編列之歲出</w:t>
      </w:r>
      <w:proofErr w:type="gramStart"/>
      <w:r w:rsidR="00901F90" w:rsidRPr="00315081">
        <w:rPr>
          <w:rFonts w:eastAsia="標楷體" w:hint="eastAsia"/>
        </w:rPr>
        <w:t>預算均為統計</w:t>
      </w:r>
      <w:proofErr w:type="gramEnd"/>
      <w:r w:rsidR="00901F90" w:rsidRPr="00315081">
        <w:rPr>
          <w:rFonts w:eastAsia="標楷體" w:hint="eastAsia"/>
        </w:rPr>
        <w:t>對象。</w:t>
      </w:r>
    </w:p>
    <w:p w:rsidR="006F05FD" w:rsidRPr="00315081" w:rsidRDefault="006F05FD" w:rsidP="00DC45E8">
      <w:pPr>
        <w:ind w:leftChars="122" w:left="2213" w:hangingChars="800" w:hanging="1920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統計標準時間：</w:t>
      </w:r>
      <w:r w:rsidR="00AD60C3" w:rsidRPr="00315081">
        <w:rPr>
          <w:rFonts w:eastAsia="標楷體" w:hint="eastAsia"/>
        </w:rPr>
        <w:t>以每年</w:t>
      </w:r>
      <w:r w:rsidR="00AD60C3" w:rsidRPr="00315081">
        <w:rPr>
          <w:rFonts w:eastAsia="標楷體" w:hint="eastAsia"/>
        </w:rPr>
        <w:t>1</w:t>
      </w:r>
      <w:r w:rsidR="00AD60C3" w:rsidRPr="00315081">
        <w:rPr>
          <w:rFonts w:eastAsia="標楷體" w:hint="eastAsia"/>
        </w:rPr>
        <w:t>月</w:t>
      </w:r>
      <w:r w:rsidR="00AD60C3" w:rsidRPr="00315081">
        <w:rPr>
          <w:rFonts w:eastAsia="標楷體" w:hint="eastAsia"/>
        </w:rPr>
        <w:t>1</w:t>
      </w:r>
      <w:r w:rsidR="00AD60C3" w:rsidRPr="00315081">
        <w:rPr>
          <w:rFonts w:eastAsia="標楷體" w:hint="eastAsia"/>
        </w:rPr>
        <w:t>日至</w:t>
      </w:r>
      <w:r w:rsidR="00AD60C3" w:rsidRPr="00315081">
        <w:rPr>
          <w:rFonts w:eastAsia="標楷體" w:hint="eastAsia"/>
        </w:rPr>
        <w:t>12</w:t>
      </w:r>
      <w:r w:rsidR="00AD60C3" w:rsidRPr="00315081">
        <w:rPr>
          <w:rFonts w:eastAsia="標楷體" w:hint="eastAsia"/>
        </w:rPr>
        <w:t>月</w:t>
      </w:r>
      <w:r w:rsidR="00AD60C3" w:rsidRPr="00315081">
        <w:rPr>
          <w:rFonts w:eastAsia="標楷體" w:hint="eastAsia"/>
        </w:rPr>
        <w:t>31</w:t>
      </w:r>
      <w:r w:rsidR="00AD60C3" w:rsidRPr="00315081">
        <w:rPr>
          <w:rFonts w:eastAsia="標楷體" w:hint="eastAsia"/>
        </w:rPr>
        <w:t>日止之事實為</w:t>
      </w:r>
      <w:proofErr w:type="gramStart"/>
      <w:r w:rsidR="00AD60C3" w:rsidRPr="00315081">
        <w:rPr>
          <w:rFonts w:eastAsia="標楷體" w:hint="eastAsia"/>
        </w:rPr>
        <w:t>準</w:t>
      </w:r>
      <w:proofErr w:type="gramEnd"/>
      <w:r w:rsidR="00006DDC" w:rsidRPr="00315081">
        <w:rPr>
          <w:rFonts w:eastAsia="標楷體" w:hint="eastAsia"/>
        </w:rPr>
        <w:t>。</w:t>
      </w:r>
    </w:p>
    <w:p w:rsidR="006B70C2" w:rsidRPr="00315081" w:rsidRDefault="006F05FD" w:rsidP="00901F90">
      <w:pPr>
        <w:ind w:left="294"/>
        <w:jc w:val="both"/>
        <w:rPr>
          <w:rFonts w:eastAsia="標楷體"/>
          <w:spacing w:val="-2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統計項目定義：</w:t>
      </w:r>
      <w:proofErr w:type="gramStart"/>
      <w:r w:rsidR="00EC3BE0" w:rsidRPr="00315081">
        <w:rPr>
          <w:rFonts w:eastAsia="標楷體" w:hint="eastAsia"/>
          <w:spacing w:val="-2"/>
        </w:rPr>
        <w:t>依編製當</w:t>
      </w:r>
      <w:proofErr w:type="gramEnd"/>
      <w:r w:rsidR="00EC3BE0" w:rsidRPr="00315081">
        <w:rPr>
          <w:rFonts w:eastAsia="標楷體" w:hint="eastAsia"/>
          <w:spacing w:val="-2"/>
        </w:rPr>
        <w:t>年度桃園市總預算編製作業手冊中各級機關單位預算分級</w:t>
      </w:r>
    </w:p>
    <w:p w:rsidR="00EC3BE0" w:rsidRPr="00315081" w:rsidRDefault="00EC3BE0" w:rsidP="00901F90">
      <w:pPr>
        <w:ind w:left="294"/>
        <w:jc w:val="both"/>
        <w:rPr>
          <w:rFonts w:eastAsia="標楷體"/>
          <w:spacing w:val="-2"/>
        </w:rPr>
      </w:pPr>
      <w:r w:rsidRPr="00315081">
        <w:rPr>
          <w:rFonts w:eastAsia="標楷體" w:hint="eastAsia"/>
          <w:spacing w:val="-2"/>
        </w:rPr>
        <w:t>表中分類之定義。</w:t>
      </w:r>
    </w:p>
    <w:p w:rsidR="006F05FD" w:rsidRPr="00315081" w:rsidRDefault="006F05FD" w:rsidP="00901F90">
      <w:pPr>
        <w:ind w:left="294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統計單位：</w:t>
      </w:r>
      <w:r w:rsidR="009025EE" w:rsidRPr="00315081">
        <w:rPr>
          <w:rFonts w:eastAsia="標楷體" w:hint="eastAsia"/>
        </w:rPr>
        <w:t>新臺幣元</w:t>
      </w:r>
      <w:r w:rsidR="00E82F42" w:rsidRPr="00315081">
        <w:rPr>
          <w:rFonts w:eastAsia="標楷體" w:hint="eastAsia"/>
        </w:rPr>
        <w:t>。</w:t>
      </w:r>
    </w:p>
    <w:p w:rsidR="006F05FD" w:rsidRPr="00315081" w:rsidRDefault="006F05FD" w:rsidP="00EC3BE0">
      <w:pPr>
        <w:ind w:leftChars="134" w:left="1762" w:hangingChars="600" w:hanging="1440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統計分類：</w:t>
      </w:r>
      <w:proofErr w:type="gramStart"/>
      <w:r w:rsidR="00006DDC" w:rsidRPr="00315081">
        <w:rPr>
          <w:rFonts w:eastAsia="標楷體" w:hint="eastAsia"/>
        </w:rPr>
        <w:t>縱</w:t>
      </w:r>
      <w:proofErr w:type="gramEnd"/>
      <w:r w:rsidR="00006DDC" w:rsidRPr="00315081">
        <w:rPr>
          <w:rFonts w:eastAsia="標楷體" w:hint="eastAsia"/>
        </w:rPr>
        <w:t>項目按當年度原預算數及追加</w:t>
      </w:r>
      <w:r w:rsidR="00006DDC" w:rsidRPr="00315081">
        <w:rPr>
          <w:rFonts w:eastAsia="標楷體" w:hint="eastAsia"/>
        </w:rPr>
        <w:t>(</w:t>
      </w:r>
      <w:r w:rsidR="00006DDC" w:rsidRPr="00315081">
        <w:rPr>
          <w:rFonts w:eastAsia="標楷體" w:hint="eastAsia"/>
        </w:rPr>
        <w:t>減</w:t>
      </w:r>
      <w:r w:rsidR="00006DDC" w:rsidRPr="00315081">
        <w:rPr>
          <w:rFonts w:eastAsia="標楷體" w:hint="eastAsia"/>
        </w:rPr>
        <w:t>)</w:t>
      </w:r>
      <w:r w:rsidR="00006DDC" w:rsidRPr="00315081">
        <w:rPr>
          <w:rFonts w:eastAsia="標楷體" w:hint="eastAsia"/>
        </w:rPr>
        <w:t>後預算數分，各項再依經常門及資本門等分類；</w:t>
      </w:r>
      <w:r w:rsidR="00EC3BE0" w:rsidRPr="00315081">
        <w:rPr>
          <w:rFonts w:eastAsia="標楷體" w:hint="eastAsia"/>
        </w:rPr>
        <w:t>横項目按主管機關別分類。</w:t>
      </w:r>
    </w:p>
    <w:p w:rsidR="00425BE0" w:rsidRPr="00315081" w:rsidRDefault="006F05FD" w:rsidP="00425BE0">
      <w:pPr>
        <w:ind w:left="294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發布週期</w:t>
      </w:r>
      <w:r w:rsidRPr="00315081">
        <w:rPr>
          <w:rFonts w:ascii="標楷體" w:eastAsia="標楷體" w:hint="eastAsia"/>
        </w:rPr>
        <w:t>（指資料編製或產生之頻率，如月、季、年等）</w:t>
      </w:r>
      <w:r w:rsidRPr="00315081">
        <w:rPr>
          <w:rFonts w:eastAsia="標楷體" w:hint="eastAsia"/>
        </w:rPr>
        <w:t>：</w:t>
      </w:r>
      <w:r w:rsidR="00E465CC" w:rsidRPr="00315081">
        <w:rPr>
          <w:rFonts w:eastAsia="標楷體" w:hint="eastAsia"/>
        </w:rPr>
        <w:t>年</w:t>
      </w:r>
      <w:r w:rsidR="006265F7" w:rsidRPr="00315081">
        <w:rPr>
          <w:rFonts w:eastAsia="標楷體" w:hint="eastAsia"/>
        </w:rPr>
        <w:t>。</w:t>
      </w:r>
    </w:p>
    <w:p w:rsidR="006E1412" w:rsidRPr="00315081" w:rsidRDefault="005A55F2" w:rsidP="006E1412">
      <w:pPr>
        <w:ind w:leftChars="120" w:left="528" w:hangingChars="100" w:hanging="240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時效</w:t>
      </w:r>
      <w:r w:rsidRPr="00315081">
        <w:rPr>
          <w:rFonts w:ascii="標楷體" w:eastAsia="標楷體" w:hAnsi="標楷體" w:cs="Arial" w:hint="eastAsia"/>
          <w:szCs w:val="24"/>
          <w:shd w:val="clear" w:color="auto" w:fill="FFFFFF"/>
        </w:rPr>
        <w:t>（指統計標準時間至資料發布時間之間隔時間）</w:t>
      </w:r>
      <w:r w:rsidRPr="00315081">
        <w:rPr>
          <w:rFonts w:eastAsia="標楷體" w:hint="eastAsia"/>
        </w:rPr>
        <w:t>：</w:t>
      </w:r>
      <w:r w:rsidR="00006DDC" w:rsidRPr="00315081">
        <w:rPr>
          <w:rFonts w:eastAsia="標楷體" w:hint="eastAsia"/>
        </w:rPr>
        <w:t>於預算</w:t>
      </w:r>
      <w:r w:rsidR="00006DDC" w:rsidRPr="00315081">
        <w:rPr>
          <w:rFonts w:eastAsia="標楷體" w:hint="eastAsia"/>
        </w:rPr>
        <w:t>(</w:t>
      </w:r>
      <w:proofErr w:type="gramStart"/>
      <w:r w:rsidR="00006DDC" w:rsidRPr="00315081">
        <w:rPr>
          <w:rFonts w:eastAsia="標楷體" w:hint="eastAsia"/>
        </w:rPr>
        <w:t>含追加減</w:t>
      </w:r>
      <w:proofErr w:type="gramEnd"/>
      <w:r w:rsidR="00006DDC" w:rsidRPr="00315081">
        <w:rPr>
          <w:rFonts w:eastAsia="標楷體" w:hint="eastAsia"/>
        </w:rPr>
        <w:t>)</w:t>
      </w:r>
      <w:r w:rsidR="00006DDC" w:rsidRPr="00315081">
        <w:rPr>
          <w:rFonts w:eastAsia="標楷體" w:hint="eastAsia"/>
        </w:rPr>
        <w:t>發布</w:t>
      </w:r>
      <w:proofErr w:type="gramStart"/>
      <w:r w:rsidR="00006DDC" w:rsidRPr="00315081">
        <w:rPr>
          <w:rFonts w:eastAsia="標楷體" w:hint="eastAsia"/>
        </w:rPr>
        <w:t>後</w:t>
      </w:r>
      <w:r w:rsidR="00006DDC" w:rsidRPr="00315081">
        <w:rPr>
          <w:rFonts w:eastAsia="標楷體" w:hint="eastAsia"/>
        </w:rPr>
        <w:t>1</w:t>
      </w:r>
      <w:r w:rsidR="00006DDC" w:rsidRPr="00315081">
        <w:rPr>
          <w:rFonts w:eastAsia="標楷體" w:hint="eastAsia"/>
        </w:rPr>
        <w:t>個月內編報</w:t>
      </w:r>
      <w:proofErr w:type="gramEnd"/>
      <w:r w:rsidR="00006DDC" w:rsidRPr="00315081">
        <w:rPr>
          <w:rFonts w:eastAsia="標楷體" w:hint="eastAsia"/>
        </w:rPr>
        <w:t>。</w:t>
      </w:r>
    </w:p>
    <w:p w:rsidR="006F05FD" w:rsidRPr="00315081" w:rsidRDefault="006F05FD" w:rsidP="00D23FA8">
      <w:pPr>
        <w:ind w:leftChars="120" w:left="528" w:hangingChars="100" w:hanging="240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資料變革：</w:t>
      </w:r>
      <w:r w:rsidR="002C682C" w:rsidRPr="00315081">
        <w:rPr>
          <w:rFonts w:eastAsia="標楷體" w:hint="eastAsia"/>
        </w:rPr>
        <w:t>無。</w:t>
      </w:r>
    </w:p>
    <w:p w:rsidR="0039519B" w:rsidRPr="00315081" w:rsidRDefault="006F05FD" w:rsidP="0039519B">
      <w:pPr>
        <w:ind w:left="616" w:hanging="616"/>
        <w:jc w:val="both"/>
        <w:rPr>
          <w:rFonts w:eastAsia="標楷體"/>
        </w:rPr>
      </w:pPr>
      <w:r w:rsidRPr="00315081">
        <w:rPr>
          <w:rFonts w:eastAsia="標楷體" w:hint="eastAsia"/>
        </w:rPr>
        <w:t>四、公開資料發布訊息</w:t>
      </w:r>
    </w:p>
    <w:p w:rsidR="0039519B" w:rsidRPr="00315081" w:rsidRDefault="006F05FD" w:rsidP="003236D7">
      <w:pPr>
        <w:ind w:leftChars="120" w:left="488" w:hangingChars="100" w:hanging="200"/>
        <w:jc w:val="both"/>
        <w:rPr>
          <w:rFonts w:eastAsia="標楷體"/>
        </w:rPr>
      </w:pPr>
      <w:r w:rsidRPr="00315081">
        <w:rPr>
          <w:rFonts w:eastAsia="標楷體" w:hint="eastAsia"/>
          <w:spacing w:val="-20"/>
        </w:rPr>
        <w:t>＊</w:t>
      </w:r>
      <w:r w:rsidRPr="00315081">
        <w:rPr>
          <w:rFonts w:eastAsia="標楷體" w:hint="eastAsia"/>
          <w:spacing w:val="-16"/>
        </w:rPr>
        <w:t>預告發布日期</w:t>
      </w:r>
      <w:r w:rsidR="0039519B" w:rsidRPr="00315081">
        <w:rPr>
          <w:rFonts w:eastAsia="標楷體" w:hint="eastAsia"/>
          <w:spacing w:val="-16"/>
        </w:rPr>
        <w:t>（含預告方式及週期）</w:t>
      </w:r>
      <w:r w:rsidRPr="00315081">
        <w:rPr>
          <w:rFonts w:eastAsia="標楷體" w:hint="eastAsia"/>
          <w:spacing w:val="-16"/>
        </w:rPr>
        <w:t>：</w:t>
      </w:r>
      <w:r w:rsidR="001C719B" w:rsidRPr="00315081">
        <w:rPr>
          <w:rFonts w:eastAsia="標楷體" w:hint="eastAsia"/>
          <w:spacing w:val="-16"/>
        </w:rPr>
        <w:t>於預算</w:t>
      </w:r>
      <w:r w:rsidR="00006DDC" w:rsidRPr="00315081">
        <w:rPr>
          <w:rFonts w:eastAsia="標楷體" w:hint="eastAsia"/>
        </w:rPr>
        <w:t>(</w:t>
      </w:r>
      <w:r w:rsidR="00006DDC" w:rsidRPr="00315081">
        <w:rPr>
          <w:rFonts w:eastAsia="標楷體" w:hint="eastAsia"/>
        </w:rPr>
        <w:t>含追加減</w:t>
      </w:r>
      <w:r w:rsidR="00006DDC" w:rsidRPr="00315081">
        <w:rPr>
          <w:rFonts w:eastAsia="標楷體" w:hint="eastAsia"/>
        </w:rPr>
        <w:t>)</w:t>
      </w:r>
      <w:r w:rsidR="001C719B" w:rsidRPr="00315081">
        <w:rPr>
          <w:rFonts w:eastAsia="標楷體" w:hint="eastAsia"/>
          <w:spacing w:val="-16"/>
        </w:rPr>
        <w:t>發布後</w:t>
      </w:r>
      <w:r w:rsidR="001C719B" w:rsidRPr="00315081">
        <w:rPr>
          <w:rFonts w:eastAsia="標楷體" w:hint="eastAsia"/>
          <w:spacing w:val="-16"/>
        </w:rPr>
        <w:t>1</w:t>
      </w:r>
      <w:r w:rsidR="001C719B" w:rsidRPr="00315081">
        <w:rPr>
          <w:rFonts w:eastAsia="標楷體" w:hint="eastAsia"/>
          <w:spacing w:val="-16"/>
        </w:rPr>
        <w:t>個月內</w:t>
      </w:r>
      <w:r w:rsidR="00FA5518" w:rsidRPr="00315081">
        <w:rPr>
          <w:rFonts w:eastAsia="標楷體" w:hint="eastAsia"/>
          <w:spacing w:val="-16"/>
        </w:rPr>
        <w:t>以</w:t>
      </w:r>
      <w:r w:rsidR="001C7B62" w:rsidRPr="001C7B62">
        <w:rPr>
          <w:rFonts w:eastAsia="標楷體" w:hint="eastAsia"/>
          <w:spacing w:val="-16"/>
        </w:rPr>
        <w:t>報表、網際網路</w:t>
      </w:r>
      <w:bookmarkStart w:id="0" w:name="_GoBack"/>
      <w:bookmarkEnd w:id="0"/>
      <w:r w:rsidR="00FA5518" w:rsidRPr="00315081">
        <w:rPr>
          <w:rFonts w:eastAsia="標楷體" w:hint="eastAsia"/>
          <w:spacing w:val="-16"/>
        </w:rPr>
        <w:t>發布</w:t>
      </w:r>
      <w:r w:rsidR="00FA5518" w:rsidRPr="00315081">
        <w:rPr>
          <w:rFonts w:eastAsia="標楷體" w:hint="eastAsia"/>
          <w:spacing w:val="-16"/>
        </w:rPr>
        <w:t>(</w:t>
      </w:r>
      <w:r w:rsidR="00FA5518" w:rsidRPr="00315081">
        <w:rPr>
          <w:rFonts w:eastAsia="標楷體" w:hint="eastAsia"/>
          <w:spacing w:val="-16"/>
        </w:rPr>
        <w:t>原訂預告發布日期如遇例假日或國定假日則延至下一個工作日發布</w:t>
      </w:r>
      <w:r w:rsidR="00FA5518" w:rsidRPr="00315081">
        <w:rPr>
          <w:rFonts w:eastAsia="標楷體" w:hint="eastAsia"/>
          <w:spacing w:val="-16"/>
        </w:rPr>
        <w:t>)</w:t>
      </w:r>
      <w:r w:rsidR="00FA5518" w:rsidRPr="00315081">
        <w:rPr>
          <w:rFonts w:eastAsia="標楷體" w:hint="eastAsia"/>
          <w:spacing w:val="-16"/>
        </w:rPr>
        <w:t>。</w:t>
      </w:r>
    </w:p>
    <w:p w:rsidR="0039519B" w:rsidRPr="00315081" w:rsidRDefault="0039519B" w:rsidP="00425BE0">
      <w:pPr>
        <w:ind w:leftChars="120" w:left="552" w:hangingChars="110" w:hanging="264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同步發送單位</w:t>
      </w:r>
      <w:r w:rsidRPr="00315081">
        <w:rPr>
          <w:rFonts w:eastAsia="標楷體" w:hint="eastAsia"/>
          <w:spacing w:val="-16"/>
        </w:rPr>
        <w:t>（</w:t>
      </w:r>
      <w:r w:rsidRPr="00315081">
        <w:rPr>
          <w:rFonts w:eastAsia="標楷體" w:hint="eastAsia"/>
        </w:rPr>
        <w:t>說明資料發布時同步發送之單位或可同步查得該資料之網址</w:t>
      </w:r>
      <w:r w:rsidRPr="00315081">
        <w:rPr>
          <w:rFonts w:eastAsia="標楷體" w:hint="eastAsia"/>
          <w:spacing w:val="-16"/>
        </w:rPr>
        <w:t>）</w:t>
      </w:r>
      <w:r w:rsidRPr="00315081">
        <w:rPr>
          <w:rFonts w:eastAsia="標楷體" w:hint="eastAsia"/>
        </w:rPr>
        <w:t>：</w:t>
      </w:r>
      <w:r w:rsidR="0034404F" w:rsidRPr="00315081">
        <w:rPr>
          <w:rFonts w:eastAsia="標楷體" w:hint="eastAsia"/>
        </w:rPr>
        <w:t>無</w:t>
      </w:r>
      <w:r w:rsidRPr="00315081">
        <w:rPr>
          <w:rFonts w:eastAsia="標楷體" w:hint="eastAsia"/>
        </w:rPr>
        <w:t>。</w:t>
      </w:r>
    </w:p>
    <w:p w:rsidR="006F05FD" w:rsidRPr="00315081" w:rsidRDefault="006F05FD" w:rsidP="00DC45E8">
      <w:pPr>
        <w:ind w:right="-328"/>
        <w:rPr>
          <w:rFonts w:eastAsia="標楷體"/>
        </w:rPr>
      </w:pPr>
      <w:r w:rsidRPr="00315081">
        <w:rPr>
          <w:rFonts w:eastAsia="標楷體" w:hint="eastAsia"/>
        </w:rPr>
        <w:t>五、資料品質</w:t>
      </w:r>
    </w:p>
    <w:p w:rsidR="006F05FD" w:rsidRPr="00315081" w:rsidRDefault="006F05FD" w:rsidP="00DC45E8">
      <w:pPr>
        <w:ind w:left="656" w:hanging="375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統計指標編製方法與資料來源說明：</w:t>
      </w:r>
    </w:p>
    <w:p w:rsidR="00A86805" w:rsidRPr="00315081" w:rsidRDefault="00CD3516" w:rsidP="00DC45E8">
      <w:pPr>
        <w:ind w:leftChars="210" w:left="504" w:firstLineChars="7" w:firstLine="17"/>
        <w:jc w:val="both"/>
        <w:rPr>
          <w:rFonts w:ascii="標楷體" w:eastAsia="標楷體" w:hAnsi="Courier"/>
          <w:szCs w:val="24"/>
        </w:rPr>
      </w:pPr>
      <w:r w:rsidRPr="00315081">
        <w:rPr>
          <w:rFonts w:ascii="標楷體" w:eastAsia="標楷體" w:hAnsi="Courier" w:hint="eastAsia"/>
          <w:szCs w:val="24"/>
        </w:rPr>
        <w:t>總預算係</w:t>
      </w:r>
      <w:r w:rsidR="00502C02" w:rsidRPr="00315081">
        <w:rPr>
          <w:rFonts w:ascii="標楷體" w:eastAsia="標楷體" w:hAnsi="Courier" w:hint="eastAsia"/>
          <w:szCs w:val="24"/>
        </w:rPr>
        <w:t>由桃園</w:t>
      </w:r>
      <w:r w:rsidR="006E4347" w:rsidRPr="00315081">
        <w:rPr>
          <w:rFonts w:ascii="標楷體" w:eastAsia="標楷體" w:hAnsi="Courier" w:hint="eastAsia"/>
          <w:szCs w:val="24"/>
        </w:rPr>
        <w:t>市</w:t>
      </w:r>
      <w:r w:rsidR="00502C02" w:rsidRPr="00315081">
        <w:rPr>
          <w:rFonts w:ascii="標楷體" w:eastAsia="標楷體" w:hAnsi="Courier" w:hint="eastAsia"/>
          <w:szCs w:val="24"/>
        </w:rPr>
        <w:t>政府所屬各機關依桃園</w:t>
      </w:r>
      <w:r w:rsidR="006E4347" w:rsidRPr="00315081">
        <w:rPr>
          <w:rFonts w:ascii="標楷體" w:eastAsia="標楷體" w:hAnsi="Courier" w:hint="eastAsia"/>
          <w:szCs w:val="24"/>
        </w:rPr>
        <w:t>市</w:t>
      </w:r>
      <w:r w:rsidR="00502C02" w:rsidRPr="00315081">
        <w:rPr>
          <w:rFonts w:ascii="標楷體" w:eastAsia="標楷體" w:hAnsi="Courier" w:hint="eastAsia"/>
          <w:szCs w:val="24"/>
        </w:rPr>
        <w:t>議會審議結果編製單位預算送其主管機關及桃園</w:t>
      </w:r>
      <w:r w:rsidR="006E4347" w:rsidRPr="00315081">
        <w:rPr>
          <w:rFonts w:ascii="標楷體" w:eastAsia="標楷體" w:hAnsi="Courier" w:hint="eastAsia"/>
          <w:szCs w:val="24"/>
        </w:rPr>
        <w:t>市</w:t>
      </w:r>
      <w:r w:rsidR="00502C02" w:rsidRPr="00315081">
        <w:rPr>
          <w:rFonts w:ascii="標楷體" w:eastAsia="標楷體" w:hAnsi="Courier" w:hint="eastAsia"/>
          <w:szCs w:val="24"/>
        </w:rPr>
        <w:t>政府主計處審核後，由桃園</w:t>
      </w:r>
      <w:r w:rsidR="006E4347" w:rsidRPr="00315081">
        <w:rPr>
          <w:rFonts w:ascii="標楷體" w:eastAsia="標楷體" w:hAnsi="Courier" w:hint="eastAsia"/>
          <w:szCs w:val="24"/>
        </w:rPr>
        <w:t>市</w:t>
      </w:r>
      <w:r w:rsidR="00502C02" w:rsidRPr="00315081">
        <w:rPr>
          <w:rFonts w:ascii="標楷體" w:eastAsia="標楷體" w:hAnsi="Courier" w:hint="eastAsia"/>
          <w:szCs w:val="24"/>
        </w:rPr>
        <w:t>政府主計處彙編。</w:t>
      </w:r>
    </w:p>
    <w:p w:rsidR="006F05FD" w:rsidRPr="00315081" w:rsidRDefault="006F05FD" w:rsidP="00DC45E8">
      <w:pPr>
        <w:ind w:left="281"/>
        <w:jc w:val="both"/>
        <w:rPr>
          <w:rFonts w:eastAsia="標楷體"/>
        </w:rPr>
      </w:pPr>
      <w:proofErr w:type="gramStart"/>
      <w:r w:rsidRPr="00315081">
        <w:rPr>
          <w:rFonts w:eastAsia="標楷體" w:hint="eastAsia"/>
        </w:rPr>
        <w:t>＊</w:t>
      </w:r>
      <w:proofErr w:type="gramEnd"/>
      <w:r w:rsidRPr="00315081">
        <w:rPr>
          <w:rFonts w:eastAsia="標楷體" w:hint="eastAsia"/>
        </w:rPr>
        <w:t>統計資料交叉查核及確保資料合理性之機制：</w:t>
      </w:r>
    </w:p>
    <w:p w:rsidR="006F05FD" w:rsidRPr="00315081" w:rsidRDefault="009025EE" w:rsidP="00DC45E8">
      <w:pPr>
        <w:ind w:leftChars="200" w:left="480"/>
        <w:jc w:val="both"/>
        <w:rPr>
          <w:rFonts w:eastAsia="標楷體"/>
        </w:rPr>
      </w:pPr>
      <w:r w:rsidRPr="00315081">
        <w:rPr>
          <w:rFonts w:eastAsia="標楷體" w:hint="eastAsia"/>
        </w:rPr>
        <w:t>資料經各該主管機關及</w:t>
      </w:r>
      <w:r w:rsidR="00821514" w:rsidRPr="00315081">
        <w:rPr>
          <w:rFonts w:eastAsia="標楷體" w:hint="eastAsia"/>
        </w:rPr>
        <w:t>桃園</w:t>
      </w:r>
      <w:r w:rsidR="00E72602" w:rsidRPr="00315081">
        <w:rPr>
          <w:rFonts w:eastAsia="標楷體" w:hint="eastAsia"/>
        </w:rPr>
        <w:t>市</w:t>
      </w:r>
      <w:r w:rsidR="00821514" w:rsidRPr="00315081">
        <w:rPr>
          <w:rFonts w:eastAsia="標楷體" w:hint="eastAsia"/>
        </w:rPr>
        <w:t>政</w:t>
      </w:r>
      <w:r w:rsidRPr="00315081">
        <w:rPr>
          <w:rFonts w:eastAsia="標楷體" w:hint="eastAsia"/>
        </w:rPr>
        <w:t>府主計處審核</w:t>
      </w:r>
      <w:r w:rsidR="006F05FD" w:rsidRPr="00315081">
        <w:rPr>
          <w:rFonts w:eastAsia="標楷體" w:hint="eastAsia"/>
        </w:rPr>
        <w:t>。</w:t>
      </w:r>
    </w:p>
    <w:p w:rsidR="006F05FD" w:rsidRPr="00315081" w:rsidRDefault="006F05FD" w:rsidP="008A6267">
      <w:pPr>
        <w:ind w:left="360" w:hangingChars="150" w:hanging="360"/>
        <w:jc w:val="both"/>
        <w:rPr>
          <w:rFonts w:eastAsia="標楷體"/>
        </w:rPr>
      </w:pPr>
      <w:r w:rsidRPr="00315081">
        <w:rPr>
          <w:rFonts w:eastAsia="標楷體" w:hint="eastAsia"/>
        </w:rPr>
        <w:t>六、須注意及預定改變之事項</w:t>
      </w:r>
      <w:r w:rsidR="00BE6589" w:rsidRPr="00315081">
        <w:rPr>
          <w:rFonts w:eastAsia="標楷體" w:hint="eastAsia"/>
        </w:rPr>
        <w:t>（說明預定修正之資料、定義、統計方法等及其修正原因）</w:t>
      </w:r>
      <w:r w:rsidRPr="00315081">
        <w:rPr>
          <w:rFonts w:eastAsia="標楷體" w:hint="eastAsia"/>
        </w:rPr>
        <w:t>：</w:t>
      </w:r>
      <w:r w:rsidR="00F72EAA" w:rsidRPr="00315081">
        <w:rPr>
          <w:rFonts w:eastAsia="標楷體" w:hint="eastAsia"/>
        </w:rPr>
        <w:lastRenderedPageBreak/>
        <w:t>無</w:t>
      </w:r>
      <w:r w:rsidRPr="00315081">
        <w:rPr>
          <w:rFonts w:eastAsia="標楷體" w:hint="eastAsia"/>
        </w:rPr>
        <w:t>。</w:t>
      </w:r>
    </w:p>
    <w:p w:rsidR="00A47560" w:rsidRPr="00315081" w:rsidRDefault="0066765E">
      <w:pPr>
        <w:rPr>
          <w:rFonts w:ascii="標楷體" w:eastAsia="標楷體" w:hAnsi="標楷體"/>
        </w:rPr>
      </w:pPr>
      <w:r w:rsidRPr="00315081">
        <w:rPr>
          <w:rFonts w:ascii="標楷體" w:eastAsia="標楷體" w:hAnsi="標楷體"/>
        </w:rPr>
        <w:t>七、其他事項：無。</w:t>
      </w:r>
    </w:p>
    <w:sectPr w:rsidR="00A47560" w:rsidRPr="00315081" w:rsidSect="003063EF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41" w:rsidRDefault="00441741" w:rsidP="00E5001C">
      <w:r>
        <w:separator/>
      </w:r>
    </w:p>
  </w:endnote>
  <w:endnote w:type="continuationSeparator" w:id="0">
    <w:p w:rsidR="00441741" w:rsidRDefault="00441741" w:rsidP="00E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41" w:rsidRDefault="00441741" w:rsidP="00E5001C">
      <w:r>
        <w:separator/>
      </w:r>
    </w:p>
  </w:footnote>
  <w:footnote w:type="continuationSeparator" w:id="0">
    <w:p w:rsidR="00441741" w:rsidRDefault="00441741" w:rsidP="00E5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E0A"/>
    <w:multiLevelType w:val="hybridMultilevel"/>
    <w:tmpl w:val="EC726BBE"/>
    <w:lvl w:ilvl="0" w:tplc="C58E874C">
      <w:start w:val="1"/>
      <w:numFmt w:val="taiwaneseCountingThousand"/>
      <w:lvlText w:val="(%1)"/>
      <w:lvlJc w:val="left"/>
      <w:pPr>
        <w:tabs>
          <w:tab w:val="num" w:pos="1351"/>
        </w:tabs>
        <w:ind w:left="13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1D5"/>
    <w:rsid w:val="00006DDC"/>
    <w:rsid w:val="0001478E"/>
    <w:rsid w:val="000309F1"/>
    <w:rsid w:val="000321ED"/>
    <w:rsid w:val="00046DBF"/>
    <w:rsid w:val="00051C07"/>
    <w:rsid w:val="00071AE0"/>
    <w:rsid w:val="000748DC"/>
    <w:rsid w:val="000A1D9D"/>
    <w:rsid w:val="000B19BF"/>
    <w:rsid w:val="000B665E"/>
    <w:rsid w:val="000D6284"/>
    <w:rsid w:val="000D77CE"/>
    <w:rsid w:val="001111B9"/>
    <w:rsid w:val="00112D07"/>
    <w:rsid w:val="00130D71"/>
    <w:rsid w:val="0014324A"/>
    <w:rsid w:val="00143B77"/>
    <w:rsid w:val="00165FF5"/>
    <w:rsid w:val="001958CF"/>
    <w:rsid w:val="001A4AE9"/>
    <w:rsid w:val="001B1F9D"/>
    <w:rsid w:val="001C719B"/>
    <w:rsid w:val="001C7B62"/>
    <w:rsid w:val="001D27C9"/>
    <w:rsid w:val="001D3C6D"/>
    <w:rsid w:val="001F3650"/>
    <w:rsid w:val="00222A8E"/>
    <w:rsid w:val="00236A9E"/>
    <w:rsid w:val="00262E61"/>
    <w:rsid w:val="00264D32"/>
    <w:rsid w:val="00283AB6"/>
    <w:rsid w:val="00285B69"/>
    <w:rsid w:val="00295792"/>
    <w:rsid w:val="002C06AC"/>
    <w:rsid w:val="002C27ED"/>
    <w:rsid w:val="002C682C"/>
    <w:rsid w:val="002D202E"/>
    <w:rsid w:val="002D21C0"/>
    <w:rsid w:val="002F51B0"/>
    <w:rsid w:val="003063EF"/>
    <w:rsid w:val="00311C86"/>
    <w:rsid w:val="00314628"/>
    <w:rsid w:val="00315081"/>
    <w:rsid w:val="003236CA"/>
    <w:rsid w:val="003236D7"/>
    <w:rsid w:val="0034404F"/>
    <w:rsid w:val="00352006"/>
    <w:rsid w:val="00361F53"/>
    <w:rsid w:val="00387FCC"/>
    <w:rsid w:val="0039519B"/>
    <w:rsid w:val="003D56D1"/>
    <w:rsid w:val="00404698"/>
    <w:rsid w:val="00425BE0"/>
    <w:rsid w:val="00441741"/>
    <w:rsid w:val="004577CD"/>
    <w:rsid w:val="0046159A"/>
    <w:rsid w:val="00462422"/>
    <w:rsid w:val="00463316"/>
    <w:rsid w:val="004B2A03"/>
    <w:rsid w:val="004C40FE"/>
    <w:rsid w:val="004D113B"/>
    <w:rsid w:val="004D51A9"/>
    <w:rsid w:val="004F7744"/>
    <w:rsid w:val="00502C02"/>
    <w:rsid w:val="00520FF7"/>
    <w:rsid w:val="00530EF6"/>
    <w:rsid w:val="00531AE5"/>
    <w:rsid w:val="00535906"/>
    <w:rsid w:val="00543B82"/>
    <w:rsid w:val="005667A7"/>
    <w:rsid w:val="00567348"/>
    <w:rsid w:val="00581552"/>
    <w:rsid w:val="005A305E"/>
    <w:rsid w:val="005A55F2"/>
    <w:rsid w:val="005B3989"/>
    <w:rsid w:val="006106A1"/>
    <w:rsid w:val="006224E9"/>
    <w:rsid w:val="006265F7"/>
    <w:rsid w:val="0064086F"/>
    <w:rsid w:val="00647FE7"/>
    <w:rsid w:val="00655939"/>
    <w:rsid w:val="0066765E"/>
    <w:rsid w:val="00693BD3"/>
    <w:rsid w:val="006965FA"/>
    <w:rsid w:val="006B1DD9"/>
    <w:rsid w:val="006B70C2"/>
    <w:rsid w:val="006C24E0"/>
    <w:rsid w:val="006D05C9"/>
    <w:rsid w:val="006E1412"/>
    <w:rsid w:val="006E4347"/>
    <w:rsid w:val="006F05FD"/>
    <w:rsid w:val="006F680C"/>
    <w:rsid w:val="007156F3"/>
    <w:rsid w:val="00726A9F"/>
    <w:rsid w:val="007313B3"/>
    <w:rsid w:val="007377D9"/>
    <w:rsid w:val="00741AB0"/>
    <w:rsid w:val="007503AA"/>
    <w:rsid w:val="0076779C"/>
    <w:rsid w:val="007A0BE5"/>
    <w:rsid w:val="007A4D71"/>
    <w:rsid w:val="007A64E1"/>
    <w:rsid w:val="007A6DDE"/>
    <w:rsid w:val="007B06D6"/>
    <w:rsid w:val="007E3A50"/>
    <w:rsid w:val="007F14A3"/>
    <w:rsid w:val="00821514"/>
    <w:rsid w:val="00850E47"/>
    <w:rsid w:val="008906FE"/>
    <w:rsid w:val="008A6267"/>
    <w:rsid w:val="008A7ACB"/>
    <w:rsid w:val="008C2D38"/>
    <w:rsid w:val="008D07FB"/>
    <w:rsid w:val="00901F90"/>
    <w:rsid w:val="009025EE"/>
    <w:rsid w:val="00914ED7"/>
    <w:rsid w:val="00917D11"/>
    <w:rsid w:val="00940C23"/>
    <w:rsid w:val="00956302"/>
    <w:rsid w:val="00961E21"/>
    <w:rsid w:val="00965598"/>
    <w:rsid w:val="00966C0D"/>
    <w:rsid w:val="009675AA"/>
    <w:rsid w:val="00972328"/>
    <w:rsid w:val="0097742A"/>
    <w:rsid w:val="00992144"/>
    <w:rsid w:val="009A2EAC"/>
    <w:rsid w:val="009B6DA3"/>
    <w:rsid w:val="009E56FE"/>
    <w:rsid w:val="009F176D"/>
    <w:rsid w:val="009F28EB"/>
    <w:rsid w:val="009F555B"/>
    <w:rsid w:val="00A2164E"/>
    <w:rsid w:val="00A24DA2"/>
    <w:rsid w:val="00A3221E"/>
    <w:rsid w:val="00A47560"/>
    <w:rsid w:val="00A7248E"/>
    <w:rsid w:val="00A86805"/>
    <w:rsid w:val="00AA3457"/>
    <w:rsid w:val="00AA4CFE"/>
    <w:rsid w:val="00AD60C3"/>
    <w:rsid w:val="00AE54D1"/>
    <w:rsid w:val="00B052B5"/>
    <w:rsid w:val="00B16DCB"/>
    <w:rsid w:val="00B20F3E"/>
    <w:rsid w:val="00B23D9E"/>
    <w:rsid w:val="00B26104"/>
    <w:rsid w:val="00B5203F"/>
    <w:rsid w:val="00B539DE"/>
    <w:rsid w:val="00B612F8"/>
    <w:rsid w:val="00B63912"/>
    <w:rsid w:val="00B65529"/>
    <w:rsid w:val="00B774E2"/>
    <w:rsid w:val="00B87AC7"/>
    <w:rsid w:val="00BE6589"/>
    <w:rsid w:val="00BF1BB0"/>
    <w:rsid w:val="00C12A9C"/>
    <w:rsid w:val="00C22A9E"/>
    <w:rsid w:val="00C57A82"/>
    <w:rsid w:val="00C721A9"/>
    <w:rsid w:val="00C72350"/>
    <w:rsid w:val="00C97CBC"/>
    <w:rsid w:val="00CA1FC9"/>
    <w:rsid w:val="00CA20EE"/>
    <w:rsid w:val="00CB1733"/>
    <w:rsid w:val="00CB38F1"/>
    <w:rsid w:val="00CD3516"/>
    <w:rsid w:val="00CD3DE8"/>
    <w:rsid w:val="00D01639"/>
    <w:rsid w:val="00D077DB"/>
    <w:rsid w:val="00D239B8"/>
    <w:rsid w:val="00D23FA8"/>
    <w:rsid w:val="00D34F8E"/>
    <w:rsid w:val="00D43C2E"/>
    <w:rsid w:val="00D45C06"/>
    <w:rsid w:val="00D57907"/>
    <w:rsid w:val="00D6378E"/>
    <w:rsid w:val="00D66276"/>
    <w:rsid w:val="00D66F26"/>
    <w:rsid w:val="00D70756"/>
    <w:rsid w:val="00D80A60"/>
    <w:rsid w:val="00D937B1"/>
    <w:rsid w:val="00DB062A"/>
    <w:rsid w:val="00DC45E8"/>
    <w:rsid w:val="00DD2E6C"/>
    <w:rsid w:val="00DD6C3C"/>
    <w:rsid w:val="00DE2B12"/>
    <w:rsid w:val="00DF4C86"/>
    <w:rsid w:val="00DF4C88"/>
    <w:rsid w:val="00E03009"/>
    <w:rsid w:val="00E11602"/>
    <w:rsid w:val="00E1264D"/>
    <w:rsid w:val="00E270AD"/>
    <w:rsid w:val="00E34C23"/>
    <w:rsid w:val="00E465CC"/>
    <w:rsid w:val="00E5001C"/>
    <w:rsid w:val="00E72602"/>
    <w:rsid w:val="00E731FF"/>
    <w:rsid w:val="00E82F42"/>
    <w:rsid w:val="00EC3BE0"/>
    <w:rsid w:val="00EF159A"/>
    <w:rsid w:val="00EF31D5"/>
    <w:rsid w:val="00F071EE"/>
    <w:rsid w:val="00F55F42"/>
    <w:rsid w:val="00F72EAA"/>
    <w:rsid w:val="00F749D8"/>
    <w:rsid w:val="00FA4D94"/>
    <w:rsid w:val="00FA5518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A7253B-1BA3-4975-9D0B-D5D6D9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05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05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 Indent"/>
    <w:basedOn w:val="a"/>
    <w:rsid w:val="00E82F42"/>
    <w:pPr>
      <w:spacing w:line="360" w:lineRule="exact"/>
      <w:ind w:left="1980" w:hanging="138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E82F42"/>
    <w:pPr>
      <w:spacing w:line="360" w:lineRule="exact"/>
      <w:ind w:left="1620" w:hanging="1020"/>
      <w:jc w:val="both"/>
    </w:pPr>
    <w:rPr>
      <w:rFonts w:eastAsia="標楷體"/>
    </w:rPr>
  </w:style>
  <w:style w:type="paragraph" w:styleId="3">
    <w:name w:val="Body Text Indent 3"/>
    <w:basedOn w:val="a"/>
    <w:rsid w:val="00E82F42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8A7ACB"/>
    <w:rPr>
      <w:color w:val="0000FF"/>
      <w:u w:val="single"/>
    </w:rPr>
  </w:style>
  <w:style w:type="paragraph" w:styleId="a5">
    <w:name w:val="header"/>
    <w:basedOn w:val="a"/>
    <w:link w:val="a6"/>
    <w:rsid w:val="00E50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5001C"/>
    <w:rPr>
      <w:kern w:val="2"/>
    </w:rPr>
  </w:style>
  <w:style w:type="paragraph" w:styleId="a7">
    <w:name w:val="footer"/>
    <w:basedOn w:val="a"/>
    <w:link w:val="a8"/>
    <w:rsid w:val="00E50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500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行政院主計處中部辦公室案</Company>
  <LinksUpToDate>false</LinksUpToDate>
  <CharactersWithSpaces>916</CharactersWithSpaces>
  <SharedDoc>false</SharedDoc>
  <HLinks>
    <vt:vector size="12" baseType="variant"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http://dbas.tycg.gov.tw/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http://dbas.tycg.gov.tw/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175017</dc:creator>
  <cp:lastModifiedBy>李育庭</cp:lastModifiedBy>
  <cp:revision>13</cp:revision>
  <cp:lastPrinted>2014-06-16T02:47:00Z</cp:lastPrinted>
  <dcterms:created xsi:type="dcterms:W3CDTF">2017-11-15T03:08:00Z</dcterms:created>
  <dcterms:modified xsi:type="dcterms:W3CDTF">2022-11-11T03:35:00Z</dcterms:modified>
</cp:coreProperties>
</file>