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2"/>
      </w:tblGrid>
      <w:tr w:rsidR="00C4796D">
        <w:tblPrEx>
          <w:tblCellMar>
            <w:top w:w="0" w:type="dxa"/>
            <w:bottom w:w="0" w:type="dxa"/>
          </w:tblCellMar>
        </w:tblPrEx>
        <w:trPr>
          <w:trHeight w:val="13038"/>
        </w:trPr>
        <w:tc>
          <w:tcPr>
            <w:tcW w:w="10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96D" w:rsidRDefault="00E53DA6">
            <w:pPr>
              <w:pStyle w:val="Standard"/>
              <w:spacing w:line="360" w:lineRule="exact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-4"/>
                <w:sz w:val="28"/>
              </w:rPr>
              <w:t>統計資料背景說明</w:t>
            </w:r>
          </w:p>
          <w:p w:rsidR="00C4796D" w:rsidRDefault="00E53DA6">
            <w:pPr>
              <w:pStyle w:val="Standard"/>
              <w:spacing w:line="3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資料種類：食品及藥物管理統計</w:t>
            </w:r>
          </w:p>
          <w:p w:rsidR="00C4796D" w:rsidRDefault="00E53DA6">
            <w:pPr>
              <w:pStyle w:val="Standard"/>
              <w:spacing w:line="3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資料項目：桃園市藥政管理</w:t>
            </w:r>
          </w:p>
          <w:p w:rsidR="00C4796D" w:rsidRDefault="00E53DA6">
            <w:pPr>
              <w:pStyle w:val="Standard"/>
              <w:spacing w:before="180"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一、發布及編製機關單位</w:t>
            </w:r>
          </w:p>
          <w:p w:rsidR="00C4796D" w:rsidRDefault="00E53DA6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＊發布機關、單位：桃園市政府衛生局會計室</w:t>
            </w:r>
          </w:p>
          <w:p w:rsidR="00C4796D" w:rsidRDefault="00E53DA6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＊編製單位：桃園市政府衛生局藥政管理暨稽查科</w:t>
            </w:r>
          </w:p>
          <w:p w:rsidR="00C4796D" w:rsidRDefault="00E53DA6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＊聯絡電話：</w:t>
            </w:r>
            <w:r>
              <w:rPr>
                <w:rFonts w:ascii="Times New Roman" w:hAnsi="Times New Roman"/>
                <w:spacing w:val="-4"/>
                <w:sz w:val="28"/>
              </w:rPr>
              <w:t>(03)334-0935</w:t>
            </w:r>
            <w:r>
              <w:rPr>
                <w:rFonts w:ascii="Times New Roman" w:hAnsi="Times New Roman"/>
                <w:spacing w:val="-4"/>
                <w:sz w:val="28"/>
              </w:rPr>
              <w:t>分機</w:t>
            </w:r>
            <w:r>
              <w:rPr>
                <w:rFonts w:ascii="Times New Roman" w:hAnsi="Times New Roman"/>
                <w:spacing w:val="-4"/>
                <w:sz w:val="28"/>
              </w:rPr>
              <w:t>2903</w:t>
            </w:r>
          </w:p>
          <w:p w:rsidR="00C4796D" w:rsidRDefault="00E53DA6">
            <w:pPr>
              <w:pStyle w:val="Standard"/>
              <w:spacing w:line="360" w:lineRule="exact"/>
              <w:ind w:left="720" w:hanging="426"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＊傳真：</w:t>
            </w:r>
            <w:r>
              <w:rPr>
                <w:rFonts w:ascii="Times New Roman" w:hAnsi="Times New Roman"/>
                <w:spacing w:val="-4"/>
                <w:sz w:val="28"/>
              </w:rPr>
              <w:t>(03)336-4254</w:t>
            </w:r>
          </w:p>
          <w:p w:rsidR="00C4796D" w:rsidRDefault="00E53DA6">
            <w:pPr>
              <w:pStyle w:val="Standard"/>
              <w:spacing w:line="360" w:lineRule="exact"/>
              <w:ind w:left="720" w:hanging="426"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＊電子信箱：</w:t>
            </w:r>
            <w:r>
              <w:rPr>
                <w:rFonts w:ascii="Times New Roman" w:hAnsi="Times New Roman"/>
                <w:spacing w:val="-4"/>
                <w:sz w:val="28"/>
              </w:rPr>
              <w:t>10046879@mail.tycg.gov.tw</w:t>
            </w:r>
          </w:p>
          <w:p w:rsidR="00C4796D" w:rsidRDefault="00E53DA6">
            <w:pPr>
              <w:pStyle w:val="Standard"/>
              <w:spacing w:before="180" w:line="360" w:lineRule="exact"/>
              <w:ind w:left="539" w:hanging="53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二、發布形式</w:t>
            </w:r>
          </w:p>
          <w:p w:rsidR="00C4796D" w:rsidRDefault="00E53DA6">
            <w:pPr>
              <w:pStyle w:val="Standard"/>
              <w:numPr>
                <w:ilvl w:val="0"/>
                <w:numId w:val="9"/>
              </w:num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口頭：</w:t>
            </w:r>
          </w:p>
          <w:p w:rsidR="00C4796D" w:rsidRDefault="00E53DA6">
            <w:pPr>
              <w:pStyle w:val="Standard"/>
              <w:spacing w:line="360" w:lineRule="exact"/>
              <w:ind w:firstLine="504"/>
              <w:jc w:val="both"/>
            </w:pP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）記者會或說明會</w:t>
            </w:r>
          </w:p>
          <w:p w:rsidR="00C4796D" w:rsidRDefault="00E53DA6">
            <w:pPr>
              <w:pStyle w:val="Standard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書面：</w:t>
            </w:r>
          </w:p>
          <w:p w:rsidR="00C4796D" w:rsidRDefault="00E53DA6">
            <w:pPr>
              <w:pStyle w:val="Standard"/>
              <w:spacing w:line="360" w:lineRule="exact"/>
              <w:ind w:firstLine="504"/>
              <w:jc w:val="both"/>
            </w:pP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）新聞稿</w:t>
            </w:r>
            <w:r>
              <w:rPr>
                <w:rFonts w:ascii="Times New Roman" w:eastAsia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（</w:t>
            </w:r>
            <w:r>
              <w:rPr>
                <w:rFonts w:ascii="新細明體" w:eastAsia="新細明體" w:hAnsi="新細明體" w:cs="Symbol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）報表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）書刊，刊名：</w:t>
            </w:r>
          </w:p>
          <w:p w:rsidR="00C4796D" w:rsidRDefault="00E53DA6">
            <w:pPr>
              <w:pStyle w:val="Standard"/>
              <w:spacing w:line="360" w:lineRule="exact"/>
              <w:ind w:left="294"/>
              <w:jc w:val="both"/>
              <w:rPr>
                <w:sz w:val="28"/>
              </w:rPr>
            </w:pPr>
            <w:r>
              <w:rPr>
                <w:sz w:val="28"/>
              </w:rPr>
              <w:t>＊電子媒體：</w:t>
            </w:r>
          </w:p>
          <w:p w:rsidR="00C4796D" w:rsidRDefault="00E53DA6">
            <w:pPr>
              <w:pStyle w:val="Standard"/>
              <w:spacing w:line="360" w:lineRule="exact"/>
              <w:ind w:left="1880" w:hanging="1400"/>
            </w:pPr>
            <w:r>
              <w:rPr>
                <w:sz w:val="28"/>
              </w:rPr>
              <w:t>（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）線上書刊及資料庫，</w:t>
            </w:r>
          </w:p>
          <w:p w:rsidR="00C4796D" w:rsidRDefault="00E53DA6">
            <w:pPr>
              <w:pStyle w:val="Standard"/>
              <w:spacing w:line="360" w:lineRule="exact"/>
              <w:ind w:left="1873" w:hanging="647"/>
              <w:rPr>
                <w:sz w:val="28"/>
              </w:rPr>
            </w:pPr>
            <w:r>
              <w:rPr>
                <w:sz w:val="28"/>
              </w:rPr>
              <w:t>網址：</w:t>
            </w:r>
          </w:p>
          <w:p w:rsidR="00C4796D" w:rsidRDefault="00E53DA6">
            <w:pPr>
              <w:pStyle w:val="Standard"/>
              <w:spacing w:line="360" w:lineRule="exact"/>
              <w:ind w:left="1880" w:hanging="1400"/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）磁片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）光碟片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（</w:t>
            </w:r>
            <w:r>
              <w:rPr>
                <w:rFonts w:ascii="Wingdings" w:hAnsi="Wingdings"/>
              </w:rPr>
              <w:t></w:t>
            </w:r>
            <w:r>
              <w:rPr>
                <w:sz w:val="28"/>
              </w:rPr>
              <w:t>）其他</w:t>
            </w:r>
          </w:p>
          <w:p w:rsidR="00C4796D" w:rsidRDefault="00E53DA6">
            <w:pPr>
              <w:ind w:firstLine="475"/>
              <w:rPr>
                <w:rFonts w:hint="eastAsia"/>
              </w:rPr>
            </w:pPr>
            <w:r>
              <w:t>Open Document File (odf)</w:t>
            </w:r>
            <w:r>
              <w:rPr>
                <w:rFonts w:ascii="標楷體" w:eastAsia="標楷體" w:hAnsi="標楷體"/>
              </w:rPr>
              <w:t>、</w:t>
            </w:r>
            <w:r>
              <w:t xml:space="preserve">Portable Document Format (pdf) </w:t>
            </w:r>
            <w:r>
              <w:rPr>
                <w:rFonts w:ascii="標楷體" w:eastAsia="標楷體" w:hAnsi="標楷體"/>
              </w:rPr>
              <w:t>或</w:t>
            </w:r>
            <w:r>
              <w:t>Excel</w:t>
            </w:r>
            <w:r>
              <w:rPr>
                <w:rFonts w:ascii="標楷體" w:eastAsia="標楷體" w:hAnsi="標楷體"/>
              </w:rPr>
              <w:t>檔案。</w:t>
            </w:r>
          </w:p>
          <w:p w:rsidR="00C4796D" w:rsidRDefault="00E53DA6">
            <w:pPr>
              <w:pStyle w:val="Standard"/>
              <w:spacing w:before="180" w:line="360" w:lineRule="exact"/>
              <w:ind w:left="539" w:hanging="539"/>
              <w:jc w:val="both"/>
              <w:rPr>
                <w:sz w:val="28"/>
              </w:rPr>
            </w:pPr>
            <w:r>
              <w:rPr>
                <w:sz w:val="28"/>
              </w:rPr>
              <w:t>三、資料範圍、週期及時效</w:t>
            </w:r>
          </w:p>
          <w:p w:rsidR="00C4796D" w:rsidRDefault="00E53DA6">
            <w:pPr>
              <w:pStyle w:val="Standard"/>
              <w:spacing w:line="360" w:lineRule="exact"/>
              <w:ind w:left="3170" w:hanging="2932"/>
              <w:jc w:val="both"/>
              <w:rPr>
                <w:sz w:val="28"/>
              </w:rPr>
            </w:pPr>
            <w:r>
              <w:rPr>
                <w:sz w:val="28"/>
              </w:rPr>
              <w:t>＊統計地區範圍及對象：凡桃園市領有執照之藥局及藥商為統計對象。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＊統計標準時間：靜態資料以每年底之事實為準，動態資料以每年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日至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年之事實為準。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＊統計項目定義：</w:t>
            </w:r>
          </w:p>
          <w:p w:rsidR="00C4796D" w:rsidRDefault="00E53DA6">
            <w:pPr>
              <w:pStyle w:val="Standard"/>
              <w:spacing w:line="360" w:lineRule="exact"/>
              <w:ind w:firstLine="504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現有停業家數：指依法辦理停業登記之藥局藥商家數。</w:t>
            </w:r>
          </w:p>
          <w:p w:rsidR="00C4796D" w:rsidRDefault="00E53DA6">
            <w:pPr>
              <w:pStyle w:val="Standard"/>
              <w:spacing w:line="360" w:lineRule="exact"/>
              <w:ind w:firstLine="504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二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查獲違規家數：</w:t>
            </w:r>
          </w:p>
          <w:p w:rsidR="00C4796D" w:rsidRDefault="00E53DA6">
            <w:pPr>
              <w:pStyle w:val="Standard"/>
              <w:numPr>
                <w:ilvl w:val="0"/>
                <w:numId w:val="2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無照開設藥商家數：指查獲未領有藥局許可執照經營藥局業務者。</w:t>
            </w:r>
          </w:p>
          <w:p w:rsidR="00C4796D" w:rsidRDefault="00E53DA6">
            <w:pPr>
              <w:pStyle w:val="Standard"/>
              <w:numPr>
                <w:ilvl w:val="0"/>
                <w:numId w:val="2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無照藥商家數：查獲未領有藥商許可執照經營藥商業務者。</w:t>
            </w:r>
          </w:p>
          <w:p w:rsidR="00C4796D" w:rsidRDefault="00E53DA6">
            <w:pPr>
              <w:pStyle w:val="Standard"/>
              <w:numPr>
                <w:ilvl w:val="0"/>
                <w:numId w:val="2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超越營業範圍家數：藥商營業範圍超越原申請核准許可執照所列營業項目而言。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＊統計單位：家。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＊統計分類：</w:t>
            </w:r>
          </w:p>
          <w:p w:rsidR="00C4796D" w:rsidRDefault="00E53DA6">
            <w:pPr>
              <w:pStyle w:val="Standard"/>
              <w:spacing w:line="360" w:lineRule="exact"/>
              <w:ind w:left="2344" w:hanging="1845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縱項目按現有停業家數及查獲違規家數分。</w:t>
            </w:r>
          </w:p>
          <w:p w:rsidR="00C4796D" w:rsidRDefault="00E53DA6">
            <w:pPr>
              <w:pStyle w:val="Standard"/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現有停業家數：按藥局及藥商分。</w:t>
            </w:r>
          </w:p>
          <w:p w:rsidR="00C4796D" w:rsidRDefault="00E53DA6">
            <w:pPr>
              <w:pStyle w:val="Standard"/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查獲違規家數：按無照開設藥局家數、無照藥商家數及超越營業範圍分。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</w:pP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二</w:t>
            </w:r>
            <w:r>
              <w:rPr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sz w:val="28"/>
                <w:szCs w:val="28"/>
              </w:rPr>
              <w:t>橫項目按鄉鎮市區別分。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  <w:rPr>
                <w:sz w:val="28"/>
              </w:rPr>
            </w:pPr>
            <w:r>
              <w:rPr>
                <w:sz w:val="28"/>
              </w:rPr>
              <w:t>＊發布週期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指資料編製或產生之頻率，如月、季、年等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：年。</w:t>
            </w:r>
          </w:p>
          <w:p w:rsidR="00C4796D" w:rsidRDefault="00E53DA6">
            <w:pPr>
              <w:pStyle w:val="Standard"/>
              <w:spacing w:line="360" w:lineRule="exact"/>
              <w:ind w:left="240"/>
              <w:jc w:val="both"/>
            </w:pPr>
            <w:r>
              <w:rPr>
                <w:sz w:val="28"/>
              </w:rPr>
              <w:t>＊時效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指統計標準時間至資料發布時間之間隔時間</w:t>
            </w:r>
            <w:r>
              <w:rPr>
                <w:sz w:val="28"/>
              </w:rPr>
              <w:t xml:space="preserve">) 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個月又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日</w:t>
            </w:r>
            <w:r>
              <w:rPr>
                <w:spacing w:val="-4"/>
                <w:sz w:val="28"/>
              </w:rPr>
              <w:t>。</w:t>
            </w:r>
          </w:p>
          <w:p w:rsidR="00C4796D" w:rsidRDefault="00E53DA6">
            <w:pPr>
              <w:pStyle w:val="Standard"/>
              <w:spacing w:line="360" w:lineRule="exact"/>
              <w:ind w:left="560" w:hanging="308"/>
              <w:jc w:val="both"/>
              <w:rPr>
                <w:sz w:val="28"/>
              </w:rPr>
            </w:pPr>
            <w:r>
              <w:rPr>
                <w:sz w:val="28"/>
              </w:rPr>
              <w:t>＊資料變革：無。</w:t>
            </w:r>
          </w:p>
          <w:p w:rsidR="00C4796D" w:rsidRDefault="00E53DA6">
            <w:pPr>
              <w:pStyle w:val="Standard"/>
              <w:spacing w:before="180" w:line="360" w:lineRule="exact"/>
              <w:ind w:left="618" w:hanging="61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四、公開資料發布訊息</w:t>
            </w:r>
          </w:p>
          <w:p w:rsidR="00C4796D" w:rsidRDefault="00E53DA6">
            <w:pPr>
              <w:pStyle w:val="Standard"/>
              <w:spacing w:line="360" w:lineRule="exact"/>
              <w:ind w:left="520" w:hanging="280"/>
              <w:jc w:val="both"/>
            </w:pPr>
            <w:r>
              <w:rPr>
                <w:sz w:val="28"/>
              </w:rPr>
              <w:t>＊預告發布日期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含預告方式及週期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：次</w:t>
            </w:r>
            <w:r>
              <w:rPr>
                <w:spacing w:val="-4"/>
                <w:sz w:val="28"/>
              </w:rPr>
              <w:t>年</w:t>
            </w:r>
            <w:r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</w:rPr>
              <w:t>月</w:t>
            </w:r>
            <w:r>
              <w:rPr>
                <w:spacing w:val="-4"/>
                <w:sz w:val="28"/>
              </w:rPr>
              <w:t>5</w:t>
            </w:r>
            <w:r>
              <w:rPr>
                <w:spacing w:val="-4"/>
                <w:sz w:val="28"/>
              </w:rPr>
              <w:t>日</w:t>
            </w:r>
            <w:r>
              <w:rPr>
                <w:spacing w:val="-4"/>
                <w:sz w:val="28"/>
              </w:rPr>
              <w:t>(</w:t>
            </w:r>
            <w:r>
              <w:rPr>
                <w:spacing w:val="-4"/>
                <w:sz w:val="28"/>
              </w:rPr>
              <w:t>遇假日順延</w:t>
            </w:r>
            <w:r>
              <w:rPr>
                <w:spacing w:val="-4"/>
                <w:sz w:val="28"/>
              </w:rPr>
              <w:t>)</w:t>
            </w:r>
            <w:r>
              <w:rPr>
                <w:spacing w:val="-4"/>
                <w:sz w:val="28"/>
              </w:rPr>
              <w:t>以報表、網際網路發布。</w:t>
            </w:r>
          </w:p>
          <w:p w:rsidR="00C4796D" w:rsidRDefault="00E53DA6">
            <w:pPr>
              <w:pStyle w:val="Standard"/>
              <w:spacing w:line="360" w:lineRule="exact"/>
              <w:ind w:left="560" w:hanging="308"/>
              <w:jc w:val="both"/>
            </w:pPr>
            <w:r>
              <w:rPr>
                <w:sz w:val="28"/>
              </w:rPr>
              <w:t>＊同步發送單位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說明資料發布時同步發送之單位或可同步查得該資料之網址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：衛生福利部食品藥物管理署、桃園市政府主計處。</w:t>
            </w:r>
          </w:p>
          <w:p w:rsidR="00C4796D" w:rsidRDefault="00E53DA6">
            <w:pPr>
              <w:pStyle w:val="Standard"/>
              <w:spacing w:before="180" w:line="360" w:lineRule="exact"/>
              <w:ind w:left="618" w:hanging="618"/>
              <w:jc w:val="both"/>
              <w:rPr>
                <w:sz w:val="28"/>
              </w:rPr>
            </w:pPr>
            <w:r>
              <w:rPr>
                <w:sz w:val="28"/>
              </w:rPr>
              <w:t>五、資料品質</w:t>
            </w:r>
          </w:p>
          <w:p w:rsidR="00C4796D" w:rsidRDefault="00E53DA6">
            <w:pPr>
              <w:pStyle w:val="Standard"/>
              <w:tabs>
                <w:tab w:val="left" w:pos="9052"/>
              </w:tabs>
              <w:spacing w:line="360" w:lineRule="exact"/>
              <w:ind w:left="532" w:hanging="294"/>
              <w:jc w:val="both"/>
              <w:rPr>
                <w:sz w:val="28"/>
              </w:rPr>
            </w:pPr>
            <w:r>
              <w:rPr>
                <w:sz w:val="28"/>
              </w:rPr>
              <w:t>＊統計指標編製方法與資料來源說明：依據桃園市政府衛生局登記及查報資料彙編。</w:t>
            </w:r>
          </w:p>
          <w:p w:rsidR="00C4796D" w:rsidRDefault="00E53DA6">
            <w:pPr>
              <w:pStyle w:val="Standard"/>
              <w:spacing w:before="180" w:line="360" w:lineRule="exact"/>
              <w:ind w:left="560" w:hanging="5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＊統計資料交叉查核及確保資料合理性之機制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說明各項資料之相互關係及不同資料來源之相關統計差異性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：總計欄等於</w:t>
            </w:r>
            <w:r>
              <w:rPr>
                <w:sz w:val="28"/>
              </w:rPr>
              <w:t>13</w:t>
            </w:r>
            <w:r>
              <w:rPr>
                <w:sz w:val="28"/>
              </w:rPr>
              <w:t>區衛生所加總。</w:t>
            </w:r>
          </w:p>
          <w:p w:rsidR="00C4796D" w:rsidRDefault="00E53DA6">
            <w:pPr>
              <w:pStyle w:val="Standard"/>
              <w:spacing w:before="180" w:line="360" w:lineRule="exact"/>
              <w:ind w:left="560" w:hanging="560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說明預定修正之資料、定義、統計方法等及其修正原因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：無。</w:t>
            </w:r>
          </w:p>
          <w:p w:rsidR="00C4796D" w:rsidRDefault="00E53DA6">
            <w:pPr>
              <w:pStyle w:val="Standard"/>
              <w:spacing w:before="180" w:line="360" w:lineRule="exact"/>
              <w:ind w:left="601" w:hanging="601"/>
              <w:jc w:val="both"/>
              <w:rPr>
                <w:sz w:val="28"/>
              </w:rPr>
            </w:pPr>
            <w:r>
              <w:rPr>
                <w:sz w:val="28"/>
              </w:rPr>
              <w:t>七、其他事項：無。</w:t>
            </w:r>
          </w:p>
          <w:p w:rsidR="00C4796D" w:rsidRDefault="00C4796D">
            <w:pPr>
              <w:pStyle w:val="Standard"/>
              <w:spacing w:before="240" w:line="360" w:lineRule="exact"/>
              <w:jc w:val="both"/>
              <w:rPr>
                <w:rFonts w:ascii="Times New Roman" w:eastAsia="Symbol" w:hAnsi="Times New Roman"/>
                <w:sz w:val="28"/>
              </w:rPr>
            </w:pPr>
          </w:p>
        </w:tc>
      </w:tr>
    </w:tbl>
    <w:p w:rsidR="00C4796D" w:rsidRDefault="00C4796D">
      <w:pPr>
        <w:pStyle w:val="Standard"/>
        <w:spacing w:line="360" w:lineRule="exact"/>
        <w:rPr>
          <w:rFonts w:eastAsia="Symbol"/>
        </w:rPr>
      </w:pPr>
    </w:p>
    <w:sectPr w:rsidR="00C4796D">
      <w:pgSz w:w="11906" w:h="16838"/>
      <w:pgMar w:top="900" w:right="746" w:bottom="72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DA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53D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D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53D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B0"/>
    <w:multiLevelType w:val="multilevel"/>
    <w:tmpl w:val="C79069EA"/>
    <w:styleLink w:val="WW8Num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10B380B"/>
    <w:multiLevelType w:val="multilevel"/>
    <w:tmpl w:val="81EEFC50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D7B2C"/>
    <w:multiLevelType w:val="multilevel"/>
    <w:tmpl w:val="57BC4ECA"/>
    <w:styleLink w:val="WW8Num7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63C4073"/>
    <w:multiLevelType w:val="multilevel"/>
    <w:tmpl w:val="5AFE1E30"/>
    <w:styleLink w:val="WW8Num4"/>
    <w:lvl w:ilvl="0">
      <w:start w:val="1"/>
      <w:numFmt w:val="decimal"/>
      <w:lvlText w:val="%1."/>
      <w:lvlJc w:val="left"/>
      <w:pPr>
        <w:ind w:left="1628" w:hanging="480"/>
      </w:pPr>
    </w:lvl>
    <w:lvl w:ilvl="1">
      <w:start w:val="1"/>
      <w:numFmt w:val="ideographTraditional"/>
      <w:lvlText w:val="%2、"/>
      <w:lvlJc w:val="left"/>
      <w:pPr>
        <w:ind w:left="668" w:hanging="480"/>
      </w:pPr>
    </w:lvl>
    <w:lvl w:ilvl="2">
      <w:start w:val="1"/>
      <w:numFmt w:val="lowerRoman"/>
      <w:lvlText w:val="%3."/>
      <w:lvlJc w:val="right"/>
      <w:pPr>
        <w:ind w:left="1148" w:hanging="480"/>
      </w:pPr>
    </w:lvl>
    <w:lvl w:ilvl="3">
      <w:start w:val="1"/>
      <w:numFmt w:val="decimal"/>
      <w:lvlText w:val="%4."/>
      <w:lvlJc w:val="left"/>
      <w:pPr>
        <w:ind w:left="1628" w:hanging="480"/>
      </w:pPr>
    </w:lvl>
    <w:lvl w:ilvl="4">
      <w:start w:val="1"/>
      <w:numFmt w:val="ideographTraditional"/>
      <w:lvlText w:val="%5、"/>
      <w:lvlJc w:val="left"/>
      <w:pPr>
        <w:ind w:left="2108" w:hanging="480"/>
      </w:pPr>
    </w:lvl>
    <w:lvl w:ilvl="5">
      <w:start w:val="1"/>
      <w:numFmt w:val="lowerRoman"/>
      <w:lvlText w:val="%6."/>
      <w:lvlJc w:val="right"/>
      <w:pPr>
        <w:ind w:left="2588" w:hanging="480"/>
      </w:pPr>
    </w:lvl>
    <w:lvl w:ilvl="6">
      <w:start w:val="1"/>
      <w:numFmt w:val="decimal"/>
      <w:lvlText w:val="%7."/>
      <w:lvlJc w:val="left"/>
      <w:pPr>
        <w:ind w:left="3068" w:hanging="480"/>
      </w:pPr>
    </w:lvl>
    <w:lvl w:ilvl="7">
      <w:start w:val="1"/>
      <w:numFmt w:val="ideographTraditional"/>
      <w:lvlText w:val="%8、"/>
      <w:lvlJc w:val="left"/>
      <w:pPr>
        <w:ind w:left="3548" w:hanging="480"/>
      </w:pPr>
    </w:lvl>
    <w:lvl w:ilvl="8">
      <w:start w:val="1"/>
      <w:numFmt w:val="lowerRoman"/>
      <w:lvlText w:val="%9."/>
      <w:lvlJc w:val="right"/>
      <w:pPr>
        <w:ind w:left="4028" w:hanging="480"/>
      </w:pPr>
    </w:lvl>
  </w:abstractNum>
  <w:abstractNum w:abstractNumId="4">
    <w:nsid w:val="190C0A69"/>
    <w:multiLevelType w:val="multilevel"/>
    <w:tmpl w:val="34121312"/>
    <w:styleLink w:val="WW8Num6"/>
    <w:lvl w:ilvl="0">
      <w:start w:val="1"/>
      <w:numFmt w:val="japaneseCounting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24359"/>
    <w:multiLevelType w:val="multilevel"/>
    <w:tmpl w:val="D184558A"/>
    <w:styleLink w:val="WW8Num2"/>
    <w:lvl w:ilvl="0">
      <w:start w:val="1"/>
      <w:numFmt w:val="decimal"/>
      <w:lvlText w:val="%1."/>
      <w:lvlJc w:val="left"/>
      <w:pPr>
        <w:ind w:left="1628" w:hanging="480"/>
      </w:pPr>
    </w:lvl>
    <w:lvl w:ilvl="1">
      <w:start w:val="1"/>
      <w:numFmt w:val="ideographTraditional"/>
      <w:lvlText w:val="%2、"/>
      <w:lvlJc w:val="left"/>
      <w:pPr>
        <w:ind w:left="2108" w:hanging="480"/>
      </w:pPr>
    </w:lvl>
    <w:lvl w:ilvl="2">
      <w:start w:val="1"/>
      <w:numFmt w:val="lowerRoman"/>
      <w:lvlText w:val="%3."/>
      <w:lvlJc w:val="right"/>
      <w:pPr>
        <w:ind w:left="2588" w:hanging="480"/>
      </w:pPr>
    </w:lvl>
    <w:lvl w:ilvl="3">
      <w:start w:val="1"/>
      <w:numFmt w:val="decimal"/>
      <w:lvlText w:val="%4."/>
      <w:lvlJc w:val="left"/>
      <w:pPr>
        <w:ind w:left="3068" w:hanging="480"/>
      </w:pPr>
    </w:lvl>
    <w:lvl w:ilvl="4">
      <w:start w:val="1"/>
      <w:numFmt w:val="ideographTraditional"/>
      <w:lvlText w:val="%5、"/>
      <w:lvlJc w:val="left"/>
      <w:pPr>
        <w:ind w:left="3548" w:hanging="480"/>
      </w:pPr>
    </w:lvl>
    <w:lvl w:ilvl="5">
      <w:start w:val="1"/>
      <w:numFmt w:val="lowerRoman"/>
      <w:lvlText w:val="%6."/>
      <w:lvlJc w:val="right"/>
      <w:pPr>
        <w:ind w:left="4028" w:hanging="480"/>
      </w:pPr>
    </w:lvl>
    <w:lvl w:ilvl="6">
      <w:start w:val="1"/>
      <w:numFmt w:val="decimal"/>
      <w:lvlText w:val="%7."/>
      <w:lvlJc w:val="left"/>
      <w:pPr>
        <w:ind w:left="4508" w:hanging="480"/>
      </w:pPr>
    </w:lvl>
    <w:lvl w:ilvl="7">
      <w:start w:val="1"/>
      <w:numFmt w:val="ideographTraditional"/>
      <w:lvlText w:val="%8、"/>
      <w:lvlJc w:val="left"/>
      <w:pPr>
        <w:ind w:left="4988" w:hanging="480"/>
      </w:pPr>
    </w:lvl>
    <w:lvl w:ilvl="8">
      <w:start w:val="1"/>
      <w:numFmt w:val="lowerRoman"/>
      <w:lvlText w:val="%9."/>
      <w:lvlJc w:val="right"/>
      <w:pPr>
        <w:ind w:left="5468" w:hanging="480"/>
      </w:pPr>
    </w:lvl>
  </w:abstractNum>
  <w:abstractNum w:abstractNumId="6">
    <w:nsid w:val="2DEB50C6"/>
    <w:multiLevelType w:val="multilevel"/>
    <w:tmpl w:val="1FF42328"/>
    <w:styleLink w:val="WW8Num5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1037C6D"/>
    <w:multiLevelType w:val="multilevel"/>
    <w:tmpl w:val="54721136"/>
    <w:styleLink w:val="WW8Num10"/>
    <w:lvl w:ilvl="0">
      <w:start w:val="1"/>
      <w:numFmt w:val="japaneseCounting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02B635F"/>
    <w:multiLevelType w:val="multilevel"/>
    <w:tmpl w:val="FB2A228E"/>
    <w:styleLink w:val="WW8Num11"/>
    <w:lvl w:ilvl="0">
      <w:start w:val="1"/>
      <w:numFmt w:val="decimal"/>
      <w:lvlText w:val="%1."/>
      <w:lvlJc w:val="left"/>
      <w:pPr>
        <w:ind w:left="1545" w:hanging="360"/>
      </w:pPr>
    </w:lvl>
    <w:lvl w:ilvl="1">
      <w:start w:val="1"/>
      <w:numFmt w:val="ideographTraditional"/>
      <w:lvlText w:val="%2、"/>
      <w:lvlJc w:val="left"/>
      <w:pPr>
        <w:ind w:left="2145" w:hanging="480"/>
      </w:pPr>
    </w:lvl>
    <w:lvl w:ilvl="2">
      <w:start w:val="1"/>
      <w:numFmt w:val="lowerRoman"/>
      <w:lvlText w:val="%3."/>
      <w:lvlJc w:val="right"/>
      <w:pPr>
        <w:ind w:left="2625" w:hanging="480"/>
      </w:pPr>
    </w:lvl>
    <w:lvl w:ilvl="3">
      <w:start w:val="1"/>
      <w:numFmt w:val="decimal"/>
      <w:lvlText w:val="%4."/>
      <w:lvlJc w:val="left"/>
      <w:pPr>
        <w:ind w:left="3105" w:hanging="480"/>
      </w:pPr>
    </w:lvl>
    <w:lvl w:ilvl="4">
      <w:start w:val="1"/>
      <w:numFmt w:val="ideographTraditional"/>
      <w:lvlText w:val="%5、"/>
      <w:lvlJc w:val="left"/>
      <w:pPr>
        <w:ind w:left="3585" w:hanging="480"/>
      </w:pPr>
    </w:lvl>
    <w:lvl w:ilvl="5">
      <w:start w:val="1"/>
      <w:numFmt w:val="lowerRoman"/>
      <w:lvlText w:val="%6."/>
      <w:lvlJc w:val="right"/>
      <w:pPr>
        <w:ind w:left="4065" w:hanging="480"/>
      </w:pPr>
    </w:lvl>
    <w:lvl w:ilvl="6">
      <w:start w:val="1"/>
      <w:numFmt w:val="decimal"/>
      <w:lvlText w:val="%7."/>
      <w:lvlJc w:val="left"/>
      <w:pPr>
        <w:ind w:left="4545" w:hanging="480"/>
      </w:pPr>
    </w:lvl>
    <w:lvl w:ilvl="7">
      <w:start w:val="1"/>
      <w:numFmt w:val="ideographTraditional"/>
      <w:lvlText w:val="%8、"/>
      <w:lvlJc w:val="left"/>
      <w:pPr>
        <w:ind w:left="5025" w:hanging="480"/>
      </w:pPr>
    </w:lvl>
    <w:lvl w:ilvl="8">
      <w:start w:val="1"/>
      <w:numFmt w:val="lowerRoman"/>
      <w:lvlText w:val="%9."/>
      <w:lvlJc w:val="right"/>
      <w:pPr>
        <w:ind w:left="5505" w:hanging="480"/>
      </w:pPr>
    </w:lvl>
  </w:abstractNum>
  <w:abstractNum w:abstractNumId="9">
    <w:nsid w:val="4E294C24"/>
    <w:multiLevelType w:val="multilevel"/>
    <w:tmpl w:val="7FCAC844"/>
    <w:styleLink w:val="WW8Num9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5D55882"/>
    <w:multiLevelType w:val="multilevel"/>
    <w:tmpl w:val="56D23EC4"/>
    <w:styleLink w:val="WW8Num1"/>
    <w:lvl w:ilvl="0">
      <w:start w:val="1"/>
      <w:numFmt w:val="decimal"/>
      <w:lvlText w:val="%1."/>
      <w:lvlJc w:val="left"/>
      <w:pPr>
        <w:ind w:left="2419" w:hanging="480"/>
      </w:pPr>
    </w:lvl>
    <w:lvl w:ilvl="1">
      <w:start w:val="1"/>
      <w:numFmt w:val="ideographTraditional"/>
      <w:lvlText w:val="%2、"/>
      <w:lvlJc w:val="left"/>
      <w:pPr>
        <w:ind w:left="1459" w:hanging="480"/>
      </w:pPr>
    </w:lvl>
    <w:lvl w:ilvl="2">
      <w:start w:val="1"/>
      <w:numFmt w:val="lowerRoman"/>
      <w:lvlText w:val="%3."/>
      <w:lvlJc w:val="right"/>
      <w:pPr>
        <w:ind w:left="1939" w:hanging="480"/>
      </w:pPr>
    </w:lvl>
    <w:lvl w:ilvl="3">
      <w:start w:val="1"/>
      <w:numFmt w:val="decimal"/>
      <w:lvlText w:val="%4."/>
      <w:lvlJc w:val="left"/>
      <w:pPr>
        <w:ind w:left="2419" w:hanging="480"/>
      </w:pPr>
    </w:lvl>
    <w:lvl w:ilvl="4">
      <w:start w:val="1"/>
      <w:numFmt w:val="ideographTraditional"/>
      <w:lvlText w:val="%5、"/>
      <w:lvlJc w:val="left"/>
      <w:pPr>
        <w:ind w:left="2899" w:hanging="480"/>
      </w:pPr>
    </w:lvl>
    <w:lvl w:ilvl="5">
      <w:start w:val="1"/>
      <w:numFmt w:val="lowerRoman"/>
      <w:lvlText w:val="%6."/>
      <w:lvlJc w:val="right"/>
      <w:pPr>
        <w:ind w:left="3379" w:hanging="480"/>
      </w:pPr>
    </w:lvl>
    <w:lvl w:ilvl="6">
      <w:start w:val="1"/>
      <w:numFmt w:val="decimal"/>
      <w:lvlText w:val="%7."/>
      <w:lvlJc w:val="left"/>
      <w:pPr>
        <w:ind w:left="3859" w:hanging="480"/>
      </w:pPr>
    </w:lvl>
    <w:lvl w:ilvl="7">
      <w:start w:val="1"/>
      <w:numFmt w:val="ideographTraditional"/>
      <w:lvlText w:val="%8、"/>
      <w:lvlJc w:val="left"/>
      <w:pPr>
        <w:ind w:left="4339" w:hanging="480"/>
      </w:pPr>
    </w:lvl>
    <w:lvl w:ilvl="8">
      <w:start w:val="1"/>
      <w:numFmt w:val="lowerRoman"/>
      <w:lvlText w:val="%9."/>
      <w:lvlJc w:val="right"/>
      <w:pPr>
        <w:ind w:left="4819" w:hanging="4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96D"/>
    <w:rsid w:val="00C4796D"/>
    <w:rsid w:val="00E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6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10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9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a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b">
    <w:name w:val="頁首 字元"/>
    <w:rPr>
      <w:rFonts w:ascii="標楷體" w:eastAsia="標楷體" w:hAnsi="標楷體" w:cs="標楷體"/>
      <w:kern w:val="3"/>
    </w:rPr>
  </w:style>
  <w:style w:type="character" w:customStyle="1" w:styleId="ac">
    <w:name w:val="頁尾 字元"/>
    <w:rPr>
      <w:rFonts w:ascii="標楷體" w:eastAsia="標楷體" w:hAnsi="標楷體" w:cs="標楷體"/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List Paragraph"/>
    <w:basedOn w:val="Standard"/>
    <w:pPr>
      <w:ind w:left="480"/>
    </w:pPr>
  </w:style>
  <w:style w:type="paragraph" w:customStyle="1" w:styleId="1">
    <w:name w:val="1.章"/>
    <w:basedOn w:val="a6"/>
    <w:pPr>
      <w:numPr>
        <w:numId w:val="6"/>
      </w:numPr>
    </w:pPr>
    <w:rPr>
      <w:rFonts w:ascii="Times New Roman" w:hAnsi="Times New Roman" w:cs="標楷體"/>
      <w:sz w:val="32"/>
      <w:szCs w:val="32"/>
    </w:rPr>
  </w:style>
  <w:style w:type="paragraph" w:customStyle="1" w:styleId="a">
    <w:name w:val="節"/>
    <w:basedOn w:val="a6"/>
    <w:pPr>
      <w:numPr>
        <w:numId w:val="10"/>
      </w:numPr>
    </w:pPr>
    <w:rPr>
      <w:rFonts w:ascii="Times New Roman" w:hAnsi="Times New Roman" w:cs="標楷體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Times New Roman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9">
    <w:name w:val="清單段落 字元"/>
    <w:rPr>
      <w:kern w:val="3"/>
      <w:sz w:val="24"/>
      <w:szCs w:val="22"/>
    </w:rPr>
  </w:style>
  <w:style w:type="character" w:customStyle="1" w:styleId="10">
    <w:name w:val="1.章 字元"/>
    <w:rPr>
      <w:rFonts w:ascii="Times New Roman" w:eastAsia="標楷體" w:hAnsi="Times New Roman" w:cs="標楷體"/>
      <w:kern w:val="3"/>
      <w:sz w:val="32"/>
      <w:szCs w:val="32"/>
    </w:rPr>
  </w:style>
  <w:style w:type="character" w:customStyle="1" w:styleId="aa">
    <w:name w:val="節 字元"/>
    <w:rPr>
      <w:rFonts w:ascii="Times New Roman" w:eastAsia="標楷體" w:hAnsi="Times New Roman" w:cs="標楷體"/>
      <w:kern w:val="3"/>
      <w:sz w:val="24"/>
      <w:szCs w:val="22"/>
    </w:rPr>
  </w:style>
  <w:style w:type="character" w:customStyle="1" w:styleId="ab">
    <w:name w:val="頁首 字元"/>
    <w:rPr>
      <w:rFonts w:ascii="標楷體" w:eastAsia="標楷體" w:hAnsi="標楷體" w:cs="標楷體"/>
      <w:kern w:val="3"/>
    </w:rPr>
  </w:style>
  <w:style w:type="character" w:customStyle="1" w:styleId="ac">
    <w:name w:val="頁尾 字元"/>
    <w:rPr>
      <w:rFonts w:ascii="標楷體" w:eastAsia="標楷體" w:hAnsi="標楷體" w:cs="標楷體"/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>WORKGROUP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Damita</dc:creator>
  <cp:lastModifiedBy>WS2016_AP2</cp:lastModifiedBy>
  <cp:revision>2</cp:revision>
  <cp:lastPrinted>2014-12-01T13:37:00Z</cp:lastPrinted>
  <dcterms:created xsi:type="dcterms:W3CDTF">2021-10-26T02:41:00Z</dcterms:created>
  <dcterms:modified xsi:type="dcterms:W3CDTF">2021-10-26T02:41:00Z</dcterms:modified>
</cp:coreProperties>
</file>