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4A9" w:rsidRPr="000744D9" w:rsidRDefault="000354A9" w:rsidP="00773E4D">
      <w:pPr>
        <w:spacing w:line="360" w:lineRule="exact"/>
        <w:jc w:val="center"/>
        <w:rPr>
          <w:b/>
          <w:bCs/>
          <w:spacing w:val="-4"/>
          <w:sz w:val="32"/>
          <w:szCs w:val="32"/>
        </w:rPr>
      </w:pPr>
      <w:r w:rsidRPr="000744D9">
        <w:rPr>
          <w:rFonts w:hint="eastAsia"/>
          <w:b/>
          <w:bCs/>
          <w:spacing w:val="-4"/>
          <w:sz w:val="32"/>
          <w:szCs w:val="32"/>
        </w:rPr>
        <w:t>統計資料背景說明</w:t>
      </w:r>
    </w:p>
    <w:p w:rsidR="000354A9" w:rsidRPr="0099172E" w:rsidRDefault="000354A9" w:rsidP="000354A9">
      <w:pPr>
        <w:spacing w:line="360" w:lineRule="exact"/>
        <w:rPr>
          <w:color w:val="000000" w:themeColor="text1"/>
          <w:sz w:val="28"/>
          <w:szCs w:val="28"/>
        </w:rPr>
      </w:pPr>
      <w:r w:rsidRPr="0099172E">
        <w:rPr>
          <w:rFonts w:hint="eastAsia"/>
          <w:color w:val="000000" w:themeColor="text1"/>
          <w:sz w:val="28"/>
          <w:szCs w:val="28"/>
        </w:rPr>
        <w:t>資料種類：</w:t>
      </w:r>
      <w:r w:rsidR="007B52FA">
        <w:rPr>
          <w:rFonts w:hint="eastAsia"/>
          <w:color w:val="000000" w:themeColor="text1"/>
          <w:sz w:val="28"/>
          <w:szCs w:val="28"/>
        </w:rPr>
        <w:t>營造業及建築</w:t>
      </w:r>
      <w:bookmarkStart w:id="0" w:name="_GoBack"/>
      <w:bookmarkEnd w:id="0"/>
      <w:r w:rsidR="002B249D" w:rsidRPr="0099172E">
        <w:rPr>
          <w:rFonts w:hint="eastAsia"/>
          <w:color w:val="000000" w:themeColor="text1"/>
          <w:sz w:val="28"/>
          <w:szCs w:val="28"/>
        </w:rPr>
        <w:t>統計</w:t>
      </w:r>
    </w:p>
    <w:p w:rsidR="000354A9" w:rsidRPr="0099172E" w:rsidRDefault="000354A9" w:rsidP="000354A9">
      <w:pPr>
        <w:spacing w:line="360" w:lineRule="exact"/>
        <w:rPr>
          <w:color w:val="000000" w:themeColor="text1"/>
          <w:sz w:val="28"/>
          <w:szCs w:val="28"/>
        </w:rPr>
      </w:pPr>
      <w:r w:rsidRPr="0099172E">
        <w:rPr>
          <w:rFonts w:hint="eastAsia"/>
          <w:color w:val="000000" w:themeColor="text1"/>
          <w:sz w:val="28"/>
          <w:szCs w:val="28"/>
        </w:rPr>
        <w:t>資料項目：</w:t>
      </w:r>
      <w:r w:rsidR="00791CE6" w:rsidRPr="0099172E">
        <w:rPr>
          <w:rFonts w:hint="eastAsia"/>
          <w:color w:val="000000" w:themeColor="text1"/>
          <w:sz w:val="28"/>
          <w:szCs w:val="28"/>
        </w:rPr>
        <w:t>桃園</w:t>
      </w:r>
      <w:r w:rsidR="00B17A98" w:rsidRPr="0099172E">
        <w:rPr>
          <w:rFonts w:hint="eastAsia"/>
          <w:color w:val="000000" w:themeColor="text1"/>
          <w:spacing w:val="-4"/>
          <w:sz w:val="28"/>
          <w:szCs w:val="28"/>
        </w:rPr>
        <w:t>市</w:t>
      </w:r>
      <w:r w:rsidR="00791CE6" w:rsidRPr="0099172E">
        <w:rPr>
          <w:rFonts w:hint="eastAsia"/>
          <w:color w:val="000000" w:themeColor="text1"/>
          <w:sz w:val="28"/>
          <w:szCs w:val="28"/>
        </w:rPr>
        <w:t>治山防災整體治理工程</w:t>
      </w:r>
    </w:p>
    <w:p w:rsidR="000354A9" w:rsidRPr="0099172E" w:rsidRDefault="000354A9" w:rsidP="000354A9">
      <w:pPr>
        <w:spacing w:line="360" w:lineRule="exact"/>
        <w:rPr>
          <w:color w:val="000000" w:themeColor="text1"/>
          <w:sz w:val="28"/>
          <w:szCs w:val="28"/>
        </w:rPr>
      </w:pPr>
      <w:r w:rsidRPr="0099172E">
        <w:rPr>
          <w:rFonts w:hint="eastAsia"/>
          <w:color w:val="000000" w:themeColor="text1"/>
          <w:sz w:val="28"/>
          <w:szCs w:val="28"/>
        </w:rPr>
        <w:t>一、發布及編製機關單位</w:t>
      </w:r>
    </w:p>
    <w:p w:rsidR="000354A9" w:rsidRPr="0099172E" w:rsidRDefault="000354A9" w:rsidP="000354A9">
      <w:pPr>
        <w:spacing w:line="360" w:lineRule="exact"/>
        <w:ind w:left="720" w:hanging="426"/>
        <w:rPr>
          <w:color w:val="000000" w:themeColor="text1"/>
          <w:spacing w:val="-4"/>
          <w:sz w:val="28"/>
          <w:szCs w:val="28"/>
        </w:rPr>
      </w:pPr>
      <w:r w:rsidRPr="0099172E">
        <w:rPr>
          <w:rFonts w:hint="eastAsia"/>
          <w:color w:val="000000" w:themeColor="text1"/>
          <w:spacing w:val="-4"/>
          <w:sz w:val="28"/>
          <w:szCs w:val="28"/>
        </w:rPr>
        <w:t>＊發布機關</w:t>
      </w:r>
      <w:r w:rsidR="006469A9">
        <w:rPr>
          <w:rFonts w:hint="eastAsia"/>
          <w:color w:val="000000" w:themeColor="text1"/>
          <w:spacing w:val="-4"/>
          <w:sz w:val="28"/>
          <w:szCs w:val="28"/>
        </w:rPr>
        <w:t>、單位</w:t>
      </w:r>
      <w:r w:rsidRPr="0099172E">
        <w:rPr>
          <w:rFonts w:hint="eastAsia"/>
          <w:color w:val="000000" w:themeColor="text1"/>
          <w:spacing w:val="-4"/>
          <w:sz w:val="28"/>
          <w:szCs w:val="28"/>
        </w:rPr>
        <w:t>：桃園</w:t>
      </w:r>
      <w:r w:rsidR="0094428F" w:rsidRPr="0099172E">
        <w:rPr>
          <w:rFonts w:hint="eastAsia"/>
          <w:color w:val="000000" w:themeColor="text1"/>
          <w:spacing w:val="-4"/>
          <w:sz w:val="28"/>
          <w:szCs w:val="28"/>
        </w:rPr>
        <w:t>市</w:t>
      </w:r>
      <w:r w:rsidR="00F874B5" w:rsidRPr="0099172E">
        <w:rPr>
          <w:rFonts w:hint="eastAsia"/>
          <w:color w:val="000000" w:themeColor="text1"/>
          <w:spacing w:val="-4"/>
          <w:sz w:val="28"/>
          <w:szCs w:val="28"/>
        </w:rPr>
        <w:t>政府</w:t>
      </w:r>
      <w:r w:rsidR="003A09B6" w:rsidRPr="0099172E">
        <w:rPr>
          <w:rFonts w:hint="eastAsia"/>
          <w:color w:val="000000" w:themeColor="text1"/>
          <w:spacing w:val="-4"/>
          <w:sz w:val="28"/>
          <w:szCs w:val="28"/>
        </w:rPr>
        <w:t>水務</w:t>
      </w:r>
      <w:r w:rsidRPr="0099172E">
        <w:rPr>
          <w:rFonts w:hint="eastAsia"/>
          <w:color w:val="000000" w:themeColor="text1"/>
          <w:spacing w:val="-4"/>
          <w:sz w:val="28"/>
          <w:szCs w:val="28"/>
        </w:rPr>
        <w:t>局</w:t>
      </w:r>
      <w:r w:rsidR="006469A9" w:rsidRPr="006469A9">
        <w:rPr>
          <w:rFonts w:hint="eastAsia"/>
          <w:color w:val="000000" w:themeColor="text1"/>
          <w:spacing w:val="-4"/>
          <w:sz w:val="28"/>
          <w:szCs w:val="28"/>
        </w:rPr>
        <w:t>會計室</w:t>
      </w:r>
    </w:p>
    <w:p w:rsidR="000354A9" w:rsidRPr="0099172E" w:rsidRDefault="000354A9" w:rsidP="000354A9">
      <w:pPr>
        <w:spacing w:line="360" w:lineRule="exact"/>
        <w:ind w:left="720" w:hanging="426"/>
        <w:rPr>
          <w:color w:val="000000" w:themeColor="text1"/>
          <w:spacing w:val="-10"/>
          <w:sz w:val="28"/>
          <w:szCs w:val="28"/>
        </w:rPr>
      </w:pPr>
      <w:r w:rsidRPr="0099172E">
        <w:rPr>
          <w:rFonts w:hint="eastAsia"/>
          <w:color w:val="000000" w:themeColor="text1"/>
          <w:sz w:val="28"/>
          <w:szCs w:val="28"/>
        </w:rPr>
        <w:t>＊編製單位：</w:t>
      </w:r>
      <w:r w:rsidR="00F874B5" w:rsidRPr="0099172E">
        <w:rPr>
          <w:rFonts w:hint="eastAsia"/>
          <w:color w:val="000000" w:themeColor="text1"/>
          <w:sz w:val="28"/>
          <w:szCs w:val="28"/>
        </w:rPr>
        <w:t>桃園</w:t>
      </w:r>
      <w:r w:rsidR="0094428F" w:rsidRPr="0099172E">
        <w:rPr>
          <w:rFonts w:hint="eastAsia"/>
          <w:color w:val="000000" w:themeColor="text1"/>
          <w:sz w:val="28"/>
          <w:szCs w:val="28"/>
        </w:rPr>
        <w:t>市</w:t>
      </w:r>
      <w:r w:rsidR="00F874B5" w:rsidRPr="0099172E">
        <w:rPr>
          <w:rFonts w:hint="eastAsia"/>
          <w:color w:val="000000" w:themeColor="text1"/>
          <w:sz w:val="28"/>
          <w:szCs w:val="28"/>
        </w:rPr>
        <w:t>政</w:t>
      </w:r>
      <w:r w:rsidR="00F874B5" w:rsidRPr="0099172E">
        <w:rPr>
          <w:rFonts w:hAnsi="標楷體" w:hint="eastAsia"/>
          <w:color w:val="000000" w:themeColor="text1"/>
          <w:sz w:val="28"/>
          <w:szCs w:val="28"/>
        </w:rPr>
        <w:t>府</w:t>
      </w:r>
      <w:r w:rsidR="00D650C3">
        <w:rPr>
          <w:rFonts w:hAnsi="標楷體" w:hint="eastAsia"/>
          <w:color w:val="000000" w:themeColor="text1"/>
          <w:sz w:val="28"/>
          <w:szCs w:val="28"/>
        </w:rPr>
        <w:t>水務局</w:t>
      </w:r>
      <w:r w:rsidR="00222D2A" w:rsidRPr="0099172E">
        <w:rPr>
          <w:rFonts w:hAnsi="標楷體" w:cs="AdobeMingStd-Light" w:hint="eastAsia"/>
          <w:color w:val="000000" w:themeColor="text1"/>
          <w:kern w:val="0"/>
          <w:sz w:val="28"/>
          <w:szCs w:val="28"/>
        </w:rPr>
        <w:t>坡地管理</w:t>
      </w:r>
      <w:r w:rsidR="003A09B6" w:rsidRPr="0099172E">
        <w:rPr>
          <w:rFonts w:hAnsi="標楷體" w:hint="eastAsia"/>
          <w:color w:val="000000" w:themeColor="text1"/>
          <w:sz w:val="28"/>
          <w:szCs w:val="28"/>
        </w:rPr>
        <w:t>科</w:t>
      </w:r>
    </w:p>
    <w:p w:rsidR="000354A9" w:rsidRPr="0099172E" w:rsidRDefault="000354A9" w:rsidP="000354A9">
      <w:pPr>
        <w:spacing w:line="360" w:lineRule="exact"/>
        <w:ind w:left="720" w:hanging="426"/>
        <w:rPr>
          <w:color w:val="000000" w:themeColor="text1"/>
          <w:sz w:val="28"/>
          <w:szCs w:val="28"/>
        </w:rPr>
      </w:pPr>
      <w:r w:rsidRPr="0099172E">
        <w:rPr>
          <w:rFonts w:hint="eastAsia"/>
          <w:color w:val="000000" w:themeColor="text1"/>
          <w:sz w:val="28"/>
          <w:szCs w:val="28"/>
        </w:rPr>
        <w:t>＊聯絡電話：</w:t>
      </w:r>
      <w:r w:rsidR="00D650C3">
        <w:rPr>
          <w:rFonts w:hint="eastAsia"/>
          <w:color w:val="000000" w:themeColor="text1"/>
          <w:sz w:val="28"/>
          <w:szCs w:val="28"/>
        </w:rPr>
        <w:t>03-3033688</w:t>
      </w:r>
      <w:r w:rsidR="003A09B6" w:rsidRPr="0099172E">
        <w:rPr>
          <w:rFonts w:hint="eastAsia"/>
          <w:color w:val="000000" w:themeColor="text1"/>
          <w:sz w:val="28"/>
          <w:szCs w:val="28"/>
        </w:rPr>
        <w:t>分機</w:t>
      </w:r>
      <w:r w:rsidR="00D650C3">
        <w:rPr>
          <w:rFonts w:hint="eastAsia"/>
          <w:color w:val="000000" w:themeColor="text1"/>
          <w:sz w:val="28"/>
          <w:szCs w:val="28"/>
        </w:rPr>
        <w:t>3770</w:t>
      </w:r>
    </w:p>
    <w:p w:rsidR="000354A9" w:rsidRPr="0099172E" w:rsidRDefault="000354A9" w:rsidP="000354A9">
      <w:pPr>
        <w:spacing w:line="360" w:lineRule="exact"/>
        <w:ind w:left="720" w:hanging="426"/>
        <w:rPr>
          <w:color w:val="000000" w:themeColor="text1"/>
          <w:sz w:val="28"/>
          <w:szCs w:val="28"/>
        </w:rPr>
      </w:pPr>
      <w:r w:rsidRPr="0099172E">
        <w:rPr>
          <w:rFonts w:hint="eastAsia"/>
          <w:color w:val="000000" w:themeColor="text1"/>
          <w:sz w:val="28"/>
          <w:szCs w:val="28"/>
        </w:rPr>
        <w:t>＊傳真：</w:t>
      </w:r>
      <w:r w:rsidR="00D650C3">
        <w:rPr>
          <w:rFonts w:hint="eastAsia"/>
          <w:color w:val="000000" w:themeColor="text1"/>
          <w:sz w:val="28"/>
          <w:szCs w:val="28"/>
        </w:rPr>
        <w:t>03-3033663</w:t>
      </w:r>
    </w:p>
    <w:p w:rsidR="000354A9" w:rsidRPr="001608B5" w:rsidRDefault="000354A9" w:rsidP="000354A9">
      <w:pPr>
        <w:spacing w:line="360" w:lineRule="exact"/>
        <w:ind w:left="720" w:hanging="426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＊電子信箱：</w:t>
      </w:r>
      <w:r w:rsidR="00791CE6" w:rsidRPr="001608B5">
        <w:rPr>
          <w:rFonts w:hint="eastAsia"/>
          <w:color w:val="0D0D0D" w:themeColor="text1" w:themeTint="F2"/>
          <w:sz w:val="28"/>
          <w:szCs w:val="28"/>
        </w:rPr>
        <w:t>088123@</w:t>
      </w:r>
      <w:r w:rsidR="00347A83" w:rsidRPr="001608B5">
        <w:rPr>
          <w:color w:val="0D0D0D" w:themeColor="text1" w:themeTint="F2"/>
          <w:sz w:val="28"/>
          <w:szCs w:val="28"/>
        </w:rPr>
        <w:t>mail.tycg.gov.tw</w:t>
      </w:r>
    </w:p>
    <w:p w:rsidR="000354A9" w:rsidRPr="001608B5" w:rsidRDefault="000354A9" w:rsidP="000354A9">
      <w:pPr>
        <w:spacing w:line="360" w:lineRule="exact"/>
        <w:ind w:left="540" w:hanging="540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二、發布形式</w:t>
      </w:r>
    </w:p>
    <w:p w:rsidR="000354A9" w:rsidRPr="001608B5" w:rsidRDefault="000354A9" w:rsidP="000354A9">
      <w:pPr>
        <w:numPr>
          <w:ilvl w:val="0"/>
          <w:numId w:val="2"/>
        </w:numPr>
        <w:spacing w:line="360" w:lineRule="exact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口頭：</w:t>
      </w:r>
    </w:p>
    <w:p w:rsidR="000354A9" w:rsidRPr="001608B5" w:rsidRDefault="000354A9" w:rsidP="000354A9">
      <w:pPr>
        <w:spacing w:line="360" w:lineRule="exact"/>
        <w:rPr>
          <w:color w:val="0D0D0D" w:themeColor="text1" w:themeTint="F2"/>
          <w:sz w:val="28"/>
          <w:szCs w:val="28"/>
        </w:rPr>
      </w:pPr>
      <w:r w:rsidRPr="001608B5">
        <w:rPr>
          <w:color w:val="0D0D0D" w:themeColor="text1" w:themeTint="F2"/>
          <w:sz w:val="28"/>
          <w:szCs w:val="28"/>
        </w:rPr>
        <w:t xml:space="preserve">   </w:t>
      </w:r>
      <w:r w:rsidRPr="001608B5">
        <w:rPr>
          <w:rFonts w:hint="eastAsia"/>
          <w:color w:val="0D0D0D" w:themeColor="text1" w:themeTint="F2"/>
          <w:sz w:val="28"/>
          <w:szCs w:val="28"/>
        </w:rPr>
        <w:t>（ ）記者會或說明會</w:t>
      </w:r>
    </w:p>
    <w:p w:rsidR="000354A9" w:rsidRPr="001608B5" w:rsidRDefault="000354A9" w:rsidP="000354A9">
      <w:pPr>
        <w:numPr>
          <w:ilvl w:val="0"/>
          <w:numId w:val="1"/>
        </w:numPr>
        <w:spacing w:line="360" w:lineRule="exact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書面：</w:t>
      </w:r>
    </w:p>
    <w:p w:rsidR="000354A9" w:rsidRPr="001608B5" w:rsidRDefault="000354A9" w:rsidP="000354A9">
      <w:pPr>
        <w:spacing w:line="360" w:lineRule="exact"/>
        <w:ind w:left="294"/>
        <w:rPr>
          <w:color w:val="0D0D0D" w:themeColor="text1" w:themeTint="F2"/>
          <w:sz w:val="28"/>
          <w:szCs w:val="28"/>
        </w:rPr>
      </w:pPr>
      <w:r w:rsidRPr="001608B5">
        <w:rPr>
          <w:color w:val="0D0D0D" w:themeColor="text1" w:themeTint="F2"/>
          <w:sz w:val="28"/>
          <w:szCs w:val="28"/>
        </w:rPr>
        <w:t xml:space="preserve"> </w:t>
      </w:r>
      <w:r w:rsidRPr="001608B5">
        <w:rPr>
          <w:rFonts w:hint="eastAsia"/>
          <w:color w:val="0D0D0D" w:themeColor="text1" w:themeTint="F2"/>
          <w:sz w:val="28"/>
          <w:szCs w:val="28"/>
        </w:rPr>
        <w:t>（</w:t>
      </w:r>
      <w:r w:rsidRPr="001608B5">
        <w:rPr>
          <w:color w:val="0D0D0D" w:themeColor="text1" w:themeTint="F2"/>
          <w:sz w:val="28"/>
          <w:szCs w:val="28"/>
        </w:rPr>
        <w:t xml:space="preserve"> </w:t>
      </w:r>
      <w:r w:rsidRPr="001608B5">
        <w:rPr>
          <w:rFonts w:hint="eastAsia"/>
          <w:color w:val="0D0D0D" w:themeColor="text1" w:themeTint="F2"/>
          <w:sz w:val="28"/>
          <w:szCs w:val="28"/>
        </w:rPr>
        <w:t>）新聞稿</w:t>
      </w:r>
      <w:r w:rsidRPr="001608B5">
        <w:rPr>
          <w:color w:val="0D0D0D" w:themeColor="text1" w:themeTint="F2"/>
          <w:sz w:val="28"/>
          <w:szCs w:val="28"/>
        </w:rPr>
        <w:t xml:space="preserve">   </w:t>
      </w:r>
      <w:r w:rsidRPr="001608B5">
        <w:rPr>
          <w:rFonts w:hint="eastAsia"/>
          <w:color w:val="0D0D0D" w:themeColor="text1" w:themeTint="F2"/>
          <w:sz w:val="28"/>
          <w:szCs w:val="28"/>
        </w:rPr>
        <w:t>（</w:t>
      </w:r>
      <w:r w:rsidR="00555D12">
        <w:rPr>
          <w:color w:val="0D0D0D" w:themeColor="text1" w:themeTint="F2"/>
          <w:sz w:val="28"/>
          <w:szCs w:val="28"/>
        </w:rPr>
        <w:t xml:space="preserve"> </w:t>
      </w:r>
      <w:r w:rsidRPr="001608B5">
        <w:rPr>
          <w:rFonts w:hint="eastAsia"/>
          <w:color w:val="0D0D0D" w:themeColor="text1" w:themeTint="F2"/>
          <w:sz w:val="28"/>
          <w:szCs w:val="28"/>
        </w:rPr>
        <w:t>）報表  （ ）書刊，刊名：</w:t>
      </w:r>
    </w:p>
    <w:p w:rsidR="000354A9" w:rsidRPr="001608B5" w:rsidRDefault="000354A9" w:rsidP="000354A9">
      <w:pPr>
        <w:spacing w:line="360" w:lineRule="exact"/>
        <w:ind w:left="294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＊電子媒體：</w:t>
      </w:r>
    </w:p>
    <w:p w:rsidR="000354A9" w:rsidRPr="001608B5" w:rsidRDefault="000354A9" w:rsidP="000744D9">
      <w:pPr>
        <w:spacing w:line="360" w:lineRule="exact"/>
        <w:ind w:leftChars="180" w:left="726" w:rightChars="-137" w:right="-329" w:hanging="294"/>
        <w:rPr>
          <w:color w:val="0D0D0D" w:themeColor="text1" w:themeTint="F2"/>
          <w:szCs w:val="24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（</w:t>
      </w:r>
      <w:r w:rsidR="0051074B">
        <w:rPr>
          <w:color w:val="0D0D0D" w:themeColor="text1" w:themeTint="F2"/>
          <w:sz w:val="28"/>
          <w:szCs w:val="28"/>
        </w:rPr>
        <w:t xml:space="preserve"> </w:t>
      </w:r>
      <w:r w:rsidRPr="001608B5">
        <w:rPr>
          <w:rFonts w:hint="eastAsia"/>
          <w:color w:val="0D0D0D" w:themeColor="text1" w:themeTint="F2"/>
          <w:sz w:val="28"/>
          <w:szCs w:val="28"/>
        </w:rPr>
        <w:t>）線上書刊及資料庫，網址：</w:t>
      </w:r>
    </w:p>
    <w:p w:rsidR="000354A9" w:rsidRDefault="000354A9" w:rsidP="000744D9">
      <w:pPr>
        <w:spacing w:line="360" w:lineRule="exact"/>
        <w:ind w:leftChars="180" w:left="726" w:rightChars="-137" w:right="-329" w:hanging="294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（</w:t>
      </w:r>
      <w:r w:rsidRPr="001608B5">
        <w:rPr>
          <w:color w:val="0D0D0D" w:themeColor="text1" w:themeTint="F2"/>
          <w:sz w:val="28"/>
          <w:szCs w:val="28"/>
        </w:rPr>
        <w:t xml:space="preserve"> </w:t>
      </w:r>
      <w:r w:rsidRPr="001608B5">
        <w:rPr>
          <w:rFonts w:hint="eastAsia"/>
          <w:color w:val="0D0D0D" w:themeColor="text1" w:themeTint="F2"/>
          <w:sz w:val="28"/>
          <w:szCs w:val="28"/>
        </w:rPr>
        <w:t>）磁片</w:t>
      </w:r>
      <w:r w:rsidRPr="001608B5">
        <w:rPr>
          <w:color w:val="0D0D0D" w:themeColor="text1" w:themeTint="F2"/>
          <w:sz w:val="28"/>
          <w:szCs w:val="28"/>
        </w:rPr>
        <w:t xml:space="preserve">   </w:t>
      </w:r>
      <w:r w:rsidRPr="001608B5">
        <w:rPr>
          <w:rFonts w:hint="eastAsia"/>
          <w:color w:val="0D0D0D" w:themeColor="text1" w:themeTint="F2"/>
          <w:sz w:val="28"/>
          <w:szCs w:val="28"/>
        </w:rPr>
        <w:t>（</w:t>
      </w:r>
      <w:r w:rsidRPr="001608B5">
        <w:rPr>
          <w:color w:val="0D0D0D" w:themeColor="text1" w:themeTint="F2"/>
          <w:sz w:val="28"/>
          <w:szCs w:val="28"/>
        </w:rPr>
        <w:t xml:space="preserve"> </w:t>
      </w:r>
      <w:r w:rsidRPr="001608B5">
        <w:rPr>
          <w:rFonts w:hint="eastAsia"/>
          <w:color w:val="0D0D0D" w:themeColor="text1" w:themeTint="F2"/>
          <w:sz w:val="28"/>
          <w:szCs w:val="28"/>
        </w:rPr>
        <w:t>）光碟片</w:t>
      </w:r>
      <w:r w:rsidRPr="001608B5">
        <w:rPr>
          <w:color w:val="0D0D0D" w:themeColor="text1" w:themeTint="F2"/>
          <w:sz w:val="28"/>
          <w:szCs w:val="28"/>
        </w:rPr>
        <w:t xml:space="preserve">  </w:t>
      </w:r>
      <w:r w:rsidRPr="001608B5">
        <w:rPr>
          <w:rFonts w:hint="eastAsia"/>
          <w:color w:val="0D0D0D" w:themeColor="text1" w:themeTint="F2"/>
          <w:sz w:val="28"/>
          <w:szCs w:val="28"/>
        </w:rPr>
        <w:t>（</w:t>
      </w:r>
      <w:r w:rsidR="00555D12" w:rsidRPr="001608B5">
        <w:rPr>
          <w:rFonts w:hint="eastAsia"/>
          <w:color w:val="0D0D0D" w:themeColor="text1" w:themeTint="F2"/>
          <w:sz w:val="28"/>
          <w:szCs w:val="28"/>
        </w:rPr>
        <w:t>v</w:t>
      </w:r>
      <w:r w:rsidRPr="001608B5">
        <w:rPr>
          <w:rFonts w:hint="eastAsia"/>
          <w:color w:val="0D0D0D" w:themeColor="text1" w:themeTint="F2"/>
          <w:sz w:val="28"/>
          <w:szCs w:val="28"/>
        </w:rPr>
        <w:t>）其他</w:t>
      </w:r>
      <w:r w:rsidR="00181F74">
        <w:rPr>
          <w:rFonts w:hint="eastAsia"/>
          <w:color w:val="0D0D0D" w:themeColor="text1" w:themeTint="F2"/>
          <w:sz w:val="28"/>
          <w:szCs w:val="28"/>
        </w:rPr>
        <w:t>：</w:t>
      </w:r>
    </w:p>
    <w:p w:rsidR="00181F74" w:rsidRPr="00181F74" w:rsidRDefault="00181F74" w:rsidP="000744D9">
      <w:pPr>
        <w:spacing w:line="360" w:lineRule="exact"/>
        <w:ind w:leftChars="180" w:left="726" w:rightChars="-137" w:right="-329" w:hanging="294"/>
        <w:rPr>
          <w:sz w:val="28"/>
          <w:szCs w:val="28"/>
        </w:rPr>
      </w:pPr>
      <w:r w:rsidRPr="00181F74">
        <w:rPr>
          <w:rFonts w:hint="eastAsia"/>
          <w:szCs w:val="28"/>
        </w:rPr>
        <w:t>Open Document File (odf)、Portable Document Format (pdf) 或Excel檔案。</w:t>
      </w:r>
    </w:p>
    <w:p w:rsidR="000354A9" w:rsidRPr="001608B5" w:rsidRDefault="000354A9" w:rsidP="000354A9">
      <w:pPr>
        <w:spacing w:before="240" w:line="360" w:lineRule="exact"/>
        <w:ind w:left="616" w:hanging="616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三、資料範圍、週期及時效</w:t>
      </w:r>
    </w:p>
    <w:p w:rsidR="000354A9" w:rsidRPr="001608B5" w:rsidRDefault="000354A9" w:rsidP="00420752">
      <w:pPr>
        <w:spacing w:line="360" w:lineRule="exact"/>
        <w:ind w:leftChars="100" w:left="524" w:hanging="284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＊統計地區範圍及對象：</w:t>
      </w:r>
      <w:r w:rsidR="00F874B5" w:rsidRPr="001608B5">
        <w:rPr>
          <w:rFonts w:hint="eastAsia"/>
          <w:color w:val="0D0D0D" w:themeColor="text1" w:themeTint="F2"/>
          <w:sz w:val="28"/>
          <w:szCs w:val="28"/>
        </w:rPr>
        <w:t>凡在桃園</w:t>
      </w:r>
      <w:r w:rsidR="00B17A98" w:rsidRPr="001608B5">
        <w:rPr>
          <w:rFonts w:hint="eastAsia"/>
          <w:color w:val="0D0D0D" w:themeColor="text1" w:themeTint="F2"/>
          <w:spacing w:val="-4"/>
          <w:sz w:val="28"/>
          <w:szCs w:val="28"/>
        </w:rPr>
        <w:t>市</w:t>
      </w:r>
      <w:r w:rsidR="00F874B5" w:rsidRPr="001608B5">
        <w:rPr>
          <w:rFonts w:hint="eastAsia"/>
          <w:color w:val="0D0D0D" w:themeColor="text1" w:themeTint="F2"/>
          <w:sz w:val="28"/>
          <w:szCs w:val="28"/>
        </w:rPr>
        <w:t>境內辦理治山防災整體治理工程者，均為統計對象。</w:t>
      </w:r>
    </w:p>
    <w:p w:rsidR="00F874B5" w:rsidRPr="001608B5" w:rsidRDefault="000354A9" w:rsidP="00420752">
      <w:pPr>
        <w:spacing w:line="360" w:lineRule="exact"/>
        <w:ind w:firstLine="280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＊統計標準時間：</w:t>
      </w:r>
      <w:r w:rsidR="00F874B5" w:rsidRPr="001608B5">
        <w:rPr>
          <w:rFonts w:hint="eastAsia"/>
          <w:color w:val="0D0D0D" w:themeColor="text1" w:themeTint="F2"/>
          <w:sz w:val="28"/>
          <w:szCs w:val="28"/>
        </w:rPr>
        <w:t>以當年1月1日至12月31日之事實為準。</w:t>
      </w:r>
    </w:p>
    <w:p w:rsidR="00420752" w:rsidRDefault="000354A9" w:rsidP="00420752">
      <w:pPr>
        <w:spacing w:line="360" w:lineRule="exact"/>
        <w:ind w:firstLine="280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＊統計項目定義：</w:t>
      </w:r>
      <w:r w:rsidR="0003236A" w:rsidRPr="001608B5">
        <w:rPr>
          <w:rFonts w:hint="eastAsia"/>
          <w:color w:val="0D0D0D" w:themeColor="text1" w:themeTint="F2"/>
          <w:sz w:val="28"/>
          <w:szCs w:val="28"/>
        </w:rPr>
        <w:t>總工程費：本年度已完工者以決算金額，未完工者以發包</w:t>
      </w:r>
    </w:p>
    <w:p w:rsidR="000354A9" w:rsidRPr="001608B5" w:rsidRDefault="00420752" w:rsidP="00420752">
      <w:pPr>
        <w:spacing w:line="360" w:lineRule="exact"/>
        <w:ind w:firstLine="280"/>
        <w:jc w:val="both"/>
        <w:rPr>
          <w:color w:val="0D0D0D" w:themeColor="text1" w:themeTint="F2"/>
          <w:sz w:val="28"/>
          <w:szCs w:val="28"/>
        </w:rPr>
      </w:pPr>
      <w:r>
        <w:rPr>
          <w:rFonts w:hint="eastAsia"/>
          <w:color w:val="0D0D0D" w:themeColor="text1" w:themeTint="F2"/>
          <w:sz w:val="28"/>
          <w:szCs w:val="28"/>
        </w:rPr>
        <w:t xml:space="preserve">  </w:t>
      </w:r>
      <w:r w:rsidR="0003236A" w:rsidRPr="001608B5">
        <w:rPr>
          <w:rFonts w:hint="eastAsia"/>
          <w:color w:val="0D0D0D" w:themeColor="text1" w:themeTint="F2"/>
          <w:sz w:val="28"/>
          <w:szCs w:val="28"/>
        </w:rPr>
        <w:t>後實際需要工程費填報，惟不含管理費在內。</w:t>
      </w:r>
    </w:p>
    <w:p w:rsidR="000354A9" w:rsidRPr="001608B5" w:rsidRDefault="000354A9" w:rsidP="00420752">
      <w:pPr>
        <w:spacing w:line="360" w:lineRule="exact"/>
        <w:ind w:firstLine="280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＊統計單位：</w:t>
      </w:r>
      <w:r w:rsidR="002952A2" w:rsidRPr="001608B5">
        <w:rPr>
          <w:rFonts w:hint="eastAsia"/>
          <w:color w:val="0D0D0D" w:themeColor="text1" w:themeTint="F2"/>
          <w:sz w:val="28"/>
          <w:szCs w:val="28"/>
        </w:rPr>
        <w:t>新臺幣元、座、公尺、公頃、平方公尺、塊</w:t>
      </w:r>
      <w:r w:rsidR="00581E8A" w:rsidRPr="001608B5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:rsidR="00525D5F" w:rsidRPr="001608B5" w:rsidRDefault="000354A9" w:rsidP="00420752">
      <w:pPr>
        <w:spacing w:line="360" w:lineRule="exact"/>
        <w:ind w:firstLine="280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＊統計分類：</w:t>
      </w:r>
    </w:p>
    <w:p w:rsidR="000354A9" w:rsidRPr="001608B5" w:rsidRDefault="00525D5F" w:rsidP="00420752">
      <w:pPr>
        <w:spacing w:line="360" w:lineRule="exact"/>
        <w:ind w:left="816" w:hanging="567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(一)</w:t>
      </w:r>
      <w:r w:rsidR="005C2AE2" w:rsidRPr="001608B5">
        <w:rPr>
          <w:rFonts w:hint="eastAsia"/>
          <w:color w:val="0D0D0D" w:themeColor="text1" w:themeTint="F2"/>
          <w:sz w:val="28"/>
          <w:szCs w:val="28"/>
        </w:rPr>
        <w:t>縱行科目：</w:t>
      </w:r>
      <w:r w:rsidR="00AE1105" w:rsidRPr="001608B5">
        <w:rPr>
          <w:rFonts w:hint="eastAsia"/>
          <w:color w:val="0D0D0D" w:themeColor="text1" w:themeTint="F2"/>
          <w:sz w:val="28"/>
          <w:szCs w:val="28"/>
        </w:rPr>
        <w:t>總工程費</w:t>
      </w:r>
      <w:r w:rsidR="00AE1105" w:rsidRPr="001608B5">
        <w:rPr>
          <w:rFonts w:hAnsi="標楷體" w:hint="eastAsia"/>
          <w:color w:val="0D0D0D" w:themeColor="text1" w:themeTint="F2"/>
          <w:sz w:val="28"/>
          <w:szCs w:val="28"/>
        </w:rPr>
        <w:t>、</w:t>
      </w:r>
      <w:r w:rsidR="005C2AE2" w:rsidRPr="001608B5">
        <w:rPr>
          <w:rFonts w:hint="eastAsia"/>
          <w:color w:val="0D0D0D" w:themeColor="text1" w:themeTint="F2"/>
          <w:sz w:val="28"/>
          <w:szCs w:val="28"/>
        </w:rPr>
        <w:t>防砂壩、整流、固床工、護岸、魚道、蝕溝控制、崩塌地處理、植生綠美化、</w:t>
      </w:r>
      <w:r w:rsidR="004D19DD">
        <w:rPr>
          <w:rFonts w:hint="eastAsia"/>
          <w:color w:val="0D0D0D" w:themeColor="text1" w:themeTint="F2"/>
          <w:sz w:val="28"/>
          <w:szCs w:val="28"/>
        </w:rPr>
        <w:t>生物通道、</w:t>
      </w:r>
      <w:r w:rsidR="005C2AE2" w:rsidRPr="001608B5">
        <w:rPr>
          <w:rFonts w:hint="eastAsia"/>
          <w:color w:val="0D0D0D" w:themeColor="text1" w:themeTint="F2"/>
          <w:sz w:val="28"/>
          <w:szCs w:val="28"/>
        </w:rPr>
        <w:t>其他等。</w:t>
      </w:r>
    </w:p>
    <w:p w:rsidR="00525D5F" w:rsidRPr="001608B5" w:rsidRDefault="00525D5F" w:rsidP="00420752">
      <w:pPr>
        <w:spacing w:line="360" w:lineRule="exact"/>
        <w:ind w:left="816" w:hanging="567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(二)</w:t>
      </w:r>
      <w:r w:rsidR="005C2AE2" w:rsidRPr="001608B5">
        <w:rPr>
          <w:rFonts w:hint="eastAsia"/>
          <w:color w:val="0D0D0D" w:themeColor="text1" w:themeTint="F2"/>
          <w:sz w:val="28"/>
          <w:szCs w:val="28"/>
        </w:rPr>
        <w:t>橫列科目：依</w:t>
      </w:r>
      <w:r w:rsidR="005C37E3" w:rsidRPr="001608B5">
        <w:rPr>
          <w:rFonts w:hint="eastAsia"/>
          <w:color w:val="0D0D0D" w:themeColor="text1" w:themeTint="F2"/>
          <w:sz w:val="28"/>
          <w:szCs w:val="28"/>
        </w:rPr>
        <w:t>工程名稱</w:t>
      </w:r>
      <w:r w:rsidR="005C2AE2" w:rsidRPr="001608B5">
        <w:rPr>
          <w:rFonts w:hint="eastAsia"/>
          <w:color w:val="0D0D0D" w:themeColor="text1" w:themeTint="F2"/>
          <w:sz w:val="28"/>
          <w:szCs w:val="28"/>
        </w:rPr>
        <w:t>分類。</w:t>
      </w:r>
    </w:p>
    <w:p w:rsidR="000354A9" w:rsidRPr="001608B5" w:rsidRDefault="000354A9" w:rsidP="00420752">
      <w:pPr>
        <w:spacing w:line="360" w:lineRule="exact"/>
        <w:ind w:firstLine="280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＊發布週期（指資料編製或產生之頻率，如月、季、年等）：</w:t>
      </w:r>
      <w:r w:rsidR="003A09B6" w:rsidRPr="001608B5">
        <w:rPr>
          <w:rFonts w:hint="eastAsia"/>
          <w:color w:val="0D0D0D" w:themeColor="text1" w:themeTint="F2"/>
          <w:sz w:val="28"/>
          <w:szCs w:val="28"/>
        </w:rPr>
        <w:t>年</w:t>
      </w:r>
      <w:r w:rsidR="00F874B5" w:rsidRPr="001608B5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:rsidR="00E03184" w:rsidRPr="001608B5" w:rsidRDefault="000354A9" w:rsidP="00420752">
      <w:pPr>
        <w:spacing w:line="360" w:lineRule="exact"/>
        <w:ind w:left="560" w:hanging="308"/>
        <w:jc w:val="both"/>
        <w:rPr>
          <w:rFonts w:hAnsi="標楷體"/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＊時效（指統計標準時間至資料發布時間之間隔時間）：</w:t>
      </w:r>
      <w:r w:rsidR="006E7D25" w:rsidRPr="001608B5">
        <w:rPr>
          <w:rFonts w:hint="eastAsia"/>
          <w:color w:val="0D0D0D" w:themeColor="text1" w:themeTint="F2"/>
          <w:sz w:val="28"/>
          <w:szCs w:val="28"/>
        </w:rPr>
        <w:t>2</w:t>
      </w:r>
      <w:r w:rsidR="003A09B6" w:rsidRPr="001608B5">
        <w:rPr>
          <w:rFonts w:hint="eastAsia"/>
          <w:color w:val="0D0D0D" w:themeColor="text1" w:themeTint="F2"/>
          <w:sz w:val="28"/>
          <w:szCs w:val="28"/>
        </w:rPr>
        <w:t>個月</w:t>
      </w:r>
      <w:r w:rsidR="00F874B5" w:rsidRPr="001608B5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:rsidR="000354A9" w:rsidRPr="001608B5" w:rsidRDefault="00E03184" w:rsidP="00420752">
      <w:pPr>
        <w:spacing w:line="400" w:lineRule="exact"/>
        <w:ind w:firstLine="280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＊資料變革：</w:t>
      </w:r>
      <w:r w:rsidR="00D650C3">
        <w:rPr>
          <w:rFonts w:hint="eastAsia"/>
          <w:color w:val="0D0D0D" w:themeColor="text1" w:themeTint="F2"/>
          <w:sz w:val="28"/>
          <w:szCs w:val="28"/>
        </w:rPr>
        <w:t>無</w:t>
      </w:r>
      <w:r w:rsidR="00325C6A" w:rsidRPr="001608B5">
        <w:rPr>
          <w:rFonts w:hint="eastAsia"/>
          <w:color w:val="0D0D0D" w:themeColor="text1" w:themeTint="F2"/>
          <w:sz w:val="28"/>
          <w:szCs w:val="28"/>
        </w:rPr>
        <w:t>。</w:t>
      </w:r>
    </w:p>
    <w:p w:rsidR="000354A9" w:rsidRPr="001608B5" w:rsidRDefault="000354A9" w:rsidP="000354A9">
      <w:pPr>
        <w:spacing w:before="240" w:line="360" w:lineRule="exact"/>
        <w:ind w:left="616" w:hanging="616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四、公開資料發布訊息</w:t>
      </w:r>
    </w:p>
    <w:p w:rsidR="000354A9" w:rsidRPr="001608B5" w:rsidRDefault="000354A9" w:rsidP="00420752">
      <w:pPr>
        <w:spacing w:line="360" w:lineRule="exact"/>
        <w:ind w:left="560" w:hanging="308"/>
        <w:jc w:val="both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＊預告發布日期（含預告方式及週期）：</w:t>
      </w:r>
      <w:r w:rsidR="00BF338E">
        <w:rPr>
          <w:rFonts w:hint="eastAsia"/>
          <w:color w:val="0D0D0D" w:themeColor="text1" w:themeTint="F2"/>
          <w:sz w:val="28"/>
          <w:szCs w:val="28"/>
        </w:rPr>
        <w:t>次年2月底</w:t>
      </w:r>
      <w:r w:rsidR="006E7D25" w:rsidRPr="001608B5">
        <w:rPr>
          <w:rFonts w:hint="eastAsia"/>
          <w:color w:val="0D0D0D" w:themeColor="text1" w:themeTint="F2"/>
          <w:sz w:val="28"/>
          <w:szCs w:val="28"/>
        </w:rPr>
        <w:t>(遇假日順延)以公務統計報表及網路發布</w:t>
      </w:r>
      <w:r w:rsidR="00F874B5" w:rsidRPr="001608B5">
        <w:rPr>
          <w:rFonts w:hint="eastAsia"/>
          <w:color w:val="0D0D0D" w:themeColor="text1" w:themeTint="F2"/>
          <w:sz w:val="28"/>
          <w:szCs w:val="28"/>
        </w:rPr>
        <w:t>。</w:t>
      </w:r>
    </w:p>
    <w:p w:rsidR="000354A9" w:rsidRDefault="000354A9" w:rsidP="00420752">
      <w:pPr>
        <w:spacing w:line="360" w:lineRule="exact"/>
        <w:ind w:left="560" w:hanging="308"/>
        <w:jc w:val="both"/>
        <w:rPr>
          <w:rFonts w:hAnsi="標楷體"/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＊同步發送單位（說明資料發布時同步發送之單位或可同步查得該資料之網址）：</w:t>
      </w:r>
      <w:r w:rsidR="00B607FB" w:rsidRPr="00B607FB">
        <w:rPr>
          <w:rFonts w:hint="eastAsia"/>
          <w:color w:val="0D0D0D" w:themeColor="text1" w:themeTint="F2"/>
          <w:sz w:val="28"/>
          <w:szCs w:val="28"/>
        </w:rPr>
        <w:t>農業部農村發展及水土保持署</w:t>
      </w:r>
      <w:r w:rsidR="006E7D25" w:rsidRPr="001608B5">
        <w:rPr>
          <w:rFonts w:hAnsi="標楷體" w:hint="eastAsia"/>
          <w:color w:val="0D0D0D" w:themeColor="text1" w:themeTint="F2"/>
          <w:sz w:val="28"/>
          <w:szCs w:val="28"/>
        </w:rPr>
        <w:t>、</w:t>
      </w:r>
      <w:r w:rsidR="006E7D25" w:rsidRPr="001608B5">
        <w:rPr>
          <w:rFonts w:hint="eastAsia"/>
          <w:color w:val="0D0D0D" w:themeColor="text1" w:themeTint="F2"/>
          <w:sz w:val="28"/>
          <w:szCs w:val="28"/>
        </w:rPr>
        <w:t>桃園</w:t>
      </w:r>
      <w:r w:rsidR="0094428F" w:rsidRPr="001608B5">
        <w:rPr>
          <w:rFonts w:hint="eastAsia"/>
          <w:color w:val="0D0D0D" w:themeColor="text1" w:themeTint="F2"/>
          <w:sz w:val="28"/>
          <w:szCs w:val="28"/>
        </w:rPr>
        <w:t>市</w:t>
      </w:r>
      <w:r w:rsidR="006E7D25" w:rsidRPr="001608B5">
        <w:rPr>
          <w:rFonts w:hint="eastAsia"/>
          <w:color w:val="0D0D0D" w:themeColor="text1" w:themeTint="F2"/>
          <w:sz w:val="28"/>
          <w:szCs w:val="28"/>
        </w:rPr>
        <w:t>政府主計處</w:t>
      </w:r>
      <w:r w:rsidR="006A6436" w:rsidRPr="001608B5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:rsidR="00420752" w:rsidRPr="00B607FB" w:rsidRDefault="00420752" w:rsidP="00420752">
      <w:pPr>
        <w:spacing w:line="360" w:lineRule="exact"/>
        <w:ind w:left="560" w:hanging="308"/>
        <w:jc w:val="both"/>
        <w:rPr>
          <w:color w:val="0D0D0D" w:themeColor="text1" w:themeTint="F2"/>
          <w:sz w:val="28"/>
          <w:szCs w:val="28"/>
        </w:rPr>
      </w:pPr>
    </w:p>
    <w:p w:rsidR="000354A9" w:rsidRPr="001608B5" w:rsidRDefault="000354A9" w:rsidP="000354A9">
      <w:pPr>
        <w:spacing w:before="240" w:line="360" w:lineRule="exact"/>
        <w:ind w:left="616" w:hanging="616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lastRenderedPageBreak/>
        <w:t>五、資料品質</w:t>
      </w:r>
    </w:p>
    <w:p w:rsidR="000354A9" w:rsidRPr="001608B5" w:rsidRDefault="000354A9" w:rsidP="00F874B5">
      <w:pPr>
        <w:spacing w:line="360" w:lineRule="exact"/>
        <w:ind w:left="560" w:hanging="308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＊統計指標編製方法與資料來源說明：</w:t>
      </w:r>
      <w:r w:rsidR="003A09B6" w:rsidRPr="001608B5">
        <w:rPr>
          <w:rFonts w:hint="eastAsia"/>
          <w:color w:val="0D0D0D" w:themeColor="text1" w:themeTint="F2"/>
          <w:sz w:val="28"/>
          <w:szCs w:val="28"/>
        </w:rPr>
        <w:t>依</w:t>
      </w:r>
      <w:r w:rsidR="002E0918">
        <w:rPr>
          <w:rFonts w:hint="eastAsia"/>
          <w:color w:val="0D0D0D" w:themeColor="text1" w:themeTint="F2"/>
          <w:sz w:val="28"/>
          <w:szCs w:val="28"/>
        </w:rPr>
        <w:t>相關工程資料</w:t>
      </w:r>
      <w:r w:rsidR="00F874B5" w:rsidRPr="001608B5">
        <w:rPr>
          <w:rFonts w:hint="eastAsia"/>
          <w:color w:val="0D0D0D" w:themeColor="text1" w:themeTint="F2"/>
          <w:sz w:val="28"/>
          <w:szCs w:val="28"/>
        </w:rPr>
        <w:t>彙</w:t>
      </w:r>
      <w:r w:rsidR="003A09B6" w:rsidRPr="001608B5">
        <w:rPr>
          <w:rFonts w:hint="eastAsia"/>
          <w:color w:val="0D0D0D" w:themeColor="text1" w:themeTint="F2"/>
          <w:sz w:val="28"/>
          <w:szCs w:val="28"/>
        </w:rPr>
        <w:t>整編製統計表</w:t>
      </w:r>
      <w:r w:rsidR="006A6436" w:rsidRPr="001608B5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:rsidR="00AB3AA6" w:rsidRPr="001608B5" w:rsidRDefault="000354A9" w:rsidP="000354A9">
      <w:pPr>
        <w:tabs>
          <w:tab w:val="left" w:pos="8520"/>
        </w:tabs>
        <w:spacing w:line="360" w:lineRule="exact"/>
        <w:ind w:left="532" w:hanging="294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＊統計資料交叉查核及確保資料合理性之機制：</w:t>
      </w:r>
    </w:p>
    <w:p w:rsidR="000354A9" w:rsidRPr="001608B5" w:rsidRDefault="00AB3AA6" w:rsidP="000354A9">
      <w:pPr>
        <w:tabs>
          <w:tab w:val="left" w:pos="8520"/>
        </w:tabs>
        <w:spacing w:line="360" w:lineRule="exact"/>
        <w:ind w:left="532" w:hanging="294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(一)</w:t>
      </w:r>
      <w:r w:rsidR="0035008B" w:rsidRPr="001608B5">
        <w:rPr>
          <w:rFonts w:hint="eastAsia"/>
          <w:color w:val="0D0D0D" w:themeColor="text1" w:themeTint="F2"/>
          <w:sz w:val="28"/>
          <w:szCs w:val="28"/>
        </w:rPr>
        <w:t>由水</w:t>
      </w:r>
      <w:r w:rsidR="0035008B" w:rsidRPr="0099172E">
        <w:rPr>
          <w:rFonts w:hint="eastAsia"/>
          <w:color w:val="000000" w:themeColor="text1"/>
          <w:sz w:val="28"/>
          <w:szCs w:val="28"/>
        </w:rPr>
        <w:t>務局</w:t>
      </w:r>
      <w:r w:rsidR="00222D2A" w:rsidRPr="0099172E">
        <w:rPr>
          <w:rFonts w:hAnsi="標楷體" w:cs="AdobeMingStd-Light" w:hint="eastAsia"/>
          <w:color w:val="000000" w:themeColor="text1"/>
          <w:kern w:val="0"/>
          <w:sz w:val="28"/>
          <w:szCs w:val="28"/>
        </w:rPr>
        <w:t>坡地管理</w:t>
      </w:r>
      <w:r w:rsidR="00222D2A" w:rsidRPr="0099172E">
        <w:rPr>
          <w:rFonts w:hAnsi="標楷體" w:hint="eastAsia"/>
          <w:color w:val="000000" w:themeColor="text1"/>
          <w:sz w:val="28"/>
          <w:szCs w:val="28"/>
        </w:rPr>
        <w:t>科</w:t>
      </w:r>
      <w:r w:rsidR="0035008B" w:rsidRPr="0099172E">
        <w:rPr>
          <w:rFonts w:hint="eastAsia"/>
          <w:color w:val="000000" w:themeColor="text1"/>
          <w:sz w:val="28"/>
          <w:szCs w:val="28"/>
        </w:rPr>
        <w:t>編製</w:t>
      </w:r>
      <w:r w:rsidR="0035008B" w:rsidRPr="001608B5">
        <w:rPr>
          <w:rFonts w:hint="eastAsia"/>
          <w:color w:val="0D0D0D" w:themeColor="text1" w:themeTint="F2"/>
          <w:sz w:val="28"/>
          <w:szCs w:val="28"/>
        </w:rPr>
        <w:t>、會計室人員複核，以確保資料之合理性。</w:t>
      </w:r>
    </w:p>
    <w:p w:rsidR="00AB3AA6" w:rsidRPr="001608B5" w:rsidRDefault="00AB3AA6" w:rsidP="000354A9">
      <w:pPr>
        <w:tabs>
          <w:tab w:val="left" w:pos="8520"/>
        </w:tabs>
        <w:spacing w:line="360" w:lineRule="exact"/>
        <w:ind w:left="532" w:hanging="294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(二)總計項等於分類項之合。</w:t>
      </w:r>
    </w:p>
    <w:p w:rsidR="000354A9" w:rsidRPr="001608B5" w:rsidRDefault="000354A9" w:rsidP="000354A9">
      <w:pPr>
        <w:spacing w:before="240" w:line="360" w:lineRule="exact"/>
        <w:ind w:left="600" w:hanging="600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六、須注意及預定改變之事項：無</w:t>
      </w:r>
      <w:r w:rsidR="006A6436" w:rsidRPr="001608B5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:rsidR="00C82C97" w:rsidRPr="001608B5" w:rsidRDefault="000354A9" w:rsidP="00773E4D">
      <w:pPr>
        <w:spacing w:before="240" w:line="360" w:lineRule="exact"/>
        <w:ind w:left="600" w:hanging="600"/>
        <w:rPr>
          <w:color w:val="0D0D0D" w:themeColor="text1" w:themeTint="F2"/>
          <w:sz w:val="28"/>
          <w:szCs w:val="28"/>
        </w:rPr>
      </w:pPr>
      <w:r w:rsidRPr="001608B5">
        <w:rPr>
          <w:rFonts w:hint="eastAsia"/>
          <w:color w:val="0D0D0D" w:themeColor="text1" w:themeTint="F2"/>
          <w:sz w:val="28"/>
          <w:szCs w:val="28"/>
        </w:rPr>
        <w:t>七、其他事項：無</w:t>
      </w:r>
      <w:r w:rsidR="000558B1">
        <w:rPr>
          <w:rFonts w:hint="eastAsia"/>
          <w:color w:val="0D0D0D" w:themeColor="text1" w:themeTint="F2"/>
          <w:sz w:val="28"/>
          <w:szCs w:val="28"/>
        </w:rPr>
        <w:t>。</w:t>
      </w:r>
    </w:p>
    <w:sectPr w:rsidR="00C82C97" w:rsidRPr="001608B5" w:rsidSect="0042075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2BC" w:rsidRDefault="00DB32BC" w:rsidP="00F874B5">
      <w:r>
        <w:separator/>
      </w:r>
    </w:p>
  </w:endnote>
  <w:endnote w:type="continuationSeparator" w:id="0">
    <w:p w:rsidR="00DB32BC" w:rsidRDefault="00DB32BC" w:rsidP="00F87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MingStd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2BC" w:rsidRDefault="00DB32BC" w:rsidP="00F874B5">
      <w:r>
        <w:separator/>
      </w:r>
    </w:p>
  </w:footnote>
  <w:footnote w:type="continuationSeparator" w:id="0">
    <w:p w:rsidR="00DB32BC" w:rsidRDefault="00DB32BC" w:rsidP="00F87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ACA"/>
    <w:rsid w:val="0003236A"/>
    <w:rsid w:val="000354A9"/>
    <w:rsid w:val="000558B1"/>
    <w:rsid w:val="000744D9"/>
    <w:rsid w:val="000C7822"/>
    <w:rsid w:val="000E31B4"/>
    <w:rsid w:val="000E4D37"/>
    <w:rsid w:val="000F7220"/>
    <w:rsid w:val="001021B6"/>
    <w:rsid w:val="00125D62"/>
    <w:rsid w:val="001608B5"/>
    <w:rsid w:val="00181F74"/>
    <w:rsid w:val="00206C6B"/>
    <w:rsid w:val="00222D2A"/>
    <w:rsid w:val="00267C84"/>
    <w:rsid w:val="00284DFA"/>
    <w:rsid w:val="002952A2"/>
    <w:rsid w:val="002B1B1A"/>
    <w:rsid w:val="002B249D"/>
    <w:rsid w:val="002C04BA"/>
    <w:rsid w:val="002E0918"/>
    <w:rsid w:val="002E2A6A"/>
    <w:rsid w:val="00325C6A"/>
    <w:rsid w:val="003279B1"/>
    <w:rsid w:val="00347A83"/>
    <w:rsid w:val="0035008B"/>
    <w:rsid w:val="003A09B6"/>
    <w:rsid w:val="00420752"/>
    <w:rsid w:val="004546D7"/>
    <w:rsid w:val="00456447"/>
    <w:rsid w:val="00482039"/>
    <w:rsid w:val="004B16F6"/>
    <w:rsid w:val="004C7693"/>
    <w:rsid w:val="004D19DD"/>
    <w:rsid w:val="004F0C26"/>
    <w:rsid w:val="004F614C"/>
    <w:rsid w:val="0051074B"/>
    <w:rsid w:val="005201D9"/>
    <w:rsid w:val="00525D5F"/>
    <w:rsid w:val="00555D12"/>
    <w:rsid w:val="00581E8A"/>
    <w:rsid w:val="005864C0"/>
    <w:rsid w:val="005C2AE2"/>
    <w:rsid w:val="005C37E3"/>
    <w:rsid w:val="006469A9"/>
    <w:rsid w:val="00653180"/>
    <w:rsid w:val="00687BD4"/>
    <w:rsid w:val="006A6436"/>
    <w:rsid w:val="006C044F"/>
    <w:rsid w:val="006D6405"/>
    <w:rsid w:val="006E7D25"/>
    <w:rsid w:val="00714976"/>
    <w:rsid w:val="00773E4D"/>
    <w:rsid w:val="00791CE6"/>
    <w:rsid w:val="007B52FA"/>
    <w:rsid w:val="00807863"/>
    <w:rsid w:val="00862A08"/>
    <w:rsid w:val="008703DE"/>
    <w:rsid w:val="0094428F"/>
    <w:rsid w:val="0099172E"/>
    <w:rsid w:val="009A2225"/>
    <w:rsid w:val="009C4B79"/>
    <w:rsid w:val="009D68C0"/>
    <w:rsid w:val="00A3040D"/>
    <w:rsid w:val="00A35ACA"/>
    <w:rsid w:val="00AB3AA6"/>
    <w:rsid w:val="00AD794F"/>
    <w:rsid w:val="00AE1105"/>
    <w:rsid w:val="00B17A98"/>
    <w:rsid w:val="00B570C0"/>
    <w:rsid w:val="00B607FB"/>
    <w:rsid w:val="00B7296B"/>
    <w:rsid w:val="00BF338E"/>
    <w:rsid w:val="00BF3EE4"/>
    <w:rsid w:val="00C25389"/>
    <w:rsid w:val="00C30120"/>
    <w:rsid w:val="00C82C97"/>
    <w:rsid w:val="00CE429B"/>
    <w:rsid w:val="00D0058A"/>
    <w:rsid w:val="00D12164"/>
    <w:rsid w:val="00D21E18"/>
    <w:rsid w:val="00D650C3"/>
    <w:rsid w:val="00D66F11"/>
    <w:rsid w:val="00D728F7"/>
    <w:rsid w:val="00DB32BC"/>
    <w:rsid w:val="00DC0620"/>
    <w:rsid w:val="00DE1873"/>
    <w:rsid w:val="00E03184"/>
    <w:rsid w:val="00EB2D85"/>
    <w:rsid w:val="00ED0FCD"/>
    <w:rsid w:val="00ED4C45"/>
    <w:rsid w:val="00EE20CF"/>
    <w:rsid w:val="00F62CFA"/>
    <w:rsid w:val="00F7147F"/>
    <w:rsid w:val="00F72B2F"/>
    <w:rsid w:val="00F874B5"/>
    <w:rsid w:val="00FC5CF9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EA2F03C"/>
  <w15:docId w15:val="{5D00F22F-6836-4293-9B95-34DD9ED67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4A9"/>
    <w:pPr>
      <w:widowControl w:val="0"/>
    </w:pPr>
    <w:rPr>
      <w:rFonts w:ascii="標楷體" w:eastAsia="標楷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74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874B5"/>
    <w:rPr>
      <w:rFonts w:ascii="標楷體" w:eastAsia="標楷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874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874B5"/>
    <w:rPr>
      <w:rFonts w:ascii="標楷體" w:eastAsia="標楷體" w:hAnsi="Calibri" w:cs="Times New Roman"/>
      <w:sz w:val="20"/>
      <w:szCs w:val="20"/>
    </w:rPr>
  </w:style>
  <w:style w:type="character" w:styleId="a7">
    <w:name w:val="Placeholder Text"/>
    <w:basedOn w:val="a0"/>
    <w:uiPriority w:val="99"/>
    <w:semiHidden/>
    <w:rsid w:val="00581E8A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581E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81E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5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B1859-E4B7-4D0F-BD51-205E37B3F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464</Characters>
  <Application>Microsoft Office Word</Application>
  <DocSecurity>0</DocSecurity>
  <Lines>38</Lines>
  <Paragraphs>33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呂明茹</dc:creator>
  <cp:lastModifiedBy>彭譯葶</cp:lastModifiedBy>
  <cp:revision>3</cp:revision>
  <cp:lastPrinted>2014-05-09T01:49:00Z</cp:lastPrinted>
  <dcterms:created xsi:type="dcterms:W3CDTF">2025-01-23T07:15:00Z</dcterms:created>
  <dcterms:modified xsi:type="dcterms:W3CDTF">2025-02-06T07:08:00Z</dcterms:modified>
</cp:coreProperties>
</file>