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10AF513" w14:textId="77777777" w:rsidR="0062776E" w:rsidRPr="003C0046" w:rsidRDefault="0062776E" w:rsidP="006329AF">
      <w:pPr>
        <w:spacing w:line="360" w:lineRule="exact"/>
        <w:jc w:val="center"/>
        <w:rPr>
          <w:rFonts w:ascii="標楷體" w:eastAsia="標楷體" w:hint="eastAsia"/>
          <w:b/>
          <w:spacing w:val="-4"/>
          <w:sz w:val="32"/>
          <w:szCs w:val="32"/>
        </w:rPr>
      </w:pPr>
      <w:r w:rsidRPr="003C0046">
        <w:rPr>
          <w:rFonts w:ascii="標楷體" w:eastAsia="標楷體" w:hint="eastAsia"/>
          <w:b/>
          <w:spacing w:val="-4"/>
          <w:sz w:val="32"/>
          <w:szCs w:val="32"/>
        </w:rPr>
        <w:t>統計資料背景說明</w:t>
      </w:r>
    </w:p>
    <w:p w14:paraId="7C68D3E2" w14:textId="77777777" w:rsidR="00F81E72" w:rsidRPr="006B2932" w:rsidRDefault="00F81E72" w:rsidP="00962F68">
      <w:pPr>
        <w:spacing w:line="400" w:lineRule="exact"/>
        <w:rPr>
          <w:rFonts w:ascii="標楷體" w:eastAsia="標楷體" w:hint="eastAsia"/>
          <w:color w:val="000000"/>
          <w:spacing w:val="-4"/>
          <w:sz w:val="28"/>
          <w:szCs w:val="28"/>
        </w:rPr>
      </w:pPr>
      <w:r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資料種類：</w:t>
      </w:r>
      <w:r w:rsidR="00F32E97"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營造業</w:t>
      </w:r>
      <w:r w:rsidR="00F32E97">
        <w:rPr>
          <w:rFonts w:ascii="標楷體" w:eastAsia="標楷體" w:hint="eastAsia"/>
          <w:color w:val="000000"/>
          <w:spacing w:val="-4"/>
          <w:sz w:val="28"/>
          <w:szCs w:val="28"/>
        </w:rPr>
        <w:t>及建築</w:t>
      </w:r>
      <w:r w:rsidR="00F32E97"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統計</w:t>
      </w:r>
    </w:p>
    <w:p w14:paraId="5C957A37" w14:textId="77777777" w:rsidR="000E0C9E" w:rsidRPr="006B2932" w:rsidRDefault="00F81E72" w:rsidP="00962F68">
      <w:pPr>
        <w:spacing w:line="400" w:lineRule="exact"/>
        <w:rPr>
          <w:rFonts w:ascii="標楷體" w:eastAsia="標楷體" w:hint="eastAsia"/>
          <w:color w:val="000000"/>
          <w:spacing w:val="-4"/>
          <w:sz w:val="28"/>
          <w:szCs w:val="28"/>
        </w:rPr>
      </w:pPr>
      <w:r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資料項目：桃園</w:t>
      </w:r>
      <w:r w:rsidR="0032092D" w:rsidRPr="006B2932">
        <w:rPr>
          <w:rFonts w:ascii="標楷體" w:eastAsia="標楷體" w:hAnsi="標楷體" w:hint="eastAsia"/>
          <w:color w:val="000000"/>
          <w:spacing w:val="-4"/>
          <w:kern w:val="0"/>
          <w:sz w:val="28"/>
          <w:szCs w:val="28"/>
        </w:rPr>
        <w:t>市</w:t>
      </w:r>
      <w:r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河川歲修工程</w:t>
      </w:r>
    </w:p>
    <w:p w14:paraId="6D7E6638" w14:textId="77777777" w:rsidR="000E0C9E" w:rsidRPr="006B2932" w:rsidRDefault="000E0C9E" w:rsidP="00962F68">
      <w:pPr>
        <w:numPr>
          <w:ilvl w:val="0"/>
          <w:numId w:val="3"/>
        </w:num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發布及編製機關單位</w:t>
      </w:r>
    </w:p>
    <w:p w14:paraId="2524752C" w14:textId="77777777" w:rsidR="000E0C9E" w:rsidRPr="006B2932" w:rsidRDefault="000E0C9E" w:rsidP="00962F68">
      <w:pPr>
        <w:spacing w:line="400" w:lineRule="exact"/>
        <w:ind w:left="720" w:hanging="426"/>
        <w:jc w:val="both"/>
        <w:rPr>
          <w:rFonts w:ascii="標楷體" w:eastAsia="標楷體" w:hint="eastAsia"/>
          <w:color w:val="000000"/>
          <w:spacing w:val="-4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發布機關</w:t>
      </w:r>
      <w:r w:rsidR="00CD506F">
        <w:rPr>
          <w:rFonts w:ascii="標楷體" w:eastAsia="標楷體" w:hint="eastAsia"/>
          <w:color w:val="000000"/>
          <w:spacing w:val="-4"/>
          <w:sz w:val="28"/>
          <w:szCs w:val="28"/>
        </w:rPr>
        <w:t>、單位</w:t>
      </w:r>
      <w:r w:rsidRPr="006B2932">
        <w:rPr>
          <w:rFonts w:ascii="標楷體" w:eastAsia="標楷體" w:hint="eastAsia"/>
          <w:color w:val="000000"/>
          <w:spacing w:val="-4"/>
          <w:sz w:val="28"/>
          <w:szCs w:val="28"/>
        </w:rPr>
        <w:t>：</w:t>
      </w:r>
      <w:r w:rsidR="00EA36D8" w:rsidRPr="006B2932">
        <w:rPr>
          <w:rFonts w:ascii="標楷體" w:eastAsia="標楷體" w:hint="eastAsia"/>
          <w:color w:val="000000"/>
          <w:sz w:val="28"/>
          <w:szCs w:val="28"/>
        </w:rPr>
        <w:t>桃園市</w:t>
      </w:r>
      <w:r w:rsidRPr="006B2932">
        <w:rPr>
          <w:rFonts w:ascii="標楷體" w:eastAsia="標楷體" w:hint="eastAsia"/>
          <w:color w:val="000000"/>
          <w:sz w:val="28"/>
          <w:szCs w:val="28"/>
        </w:rPr>
        <w:t>政府</w:t>
      </w:r>
      <w:r w:rsidR="008A5D99" w:rsidRPr="006B2932">
        <w:rPr>
          <w:rFonts w:ascii="標楷體" w:eastAsia="標楷體" w:hint="eastAsia"/>
          <w:color w:val="000000"/>
          <w:sz w:val="28"/>
          <w:szCs w:val="28"/>
        </w:rPr>
        <w:t>水</w:t>
      </w:r>
      <w:proofErr w:type="gramStart"/>
      <w:r w:rsidR="008A5D99" w:rsidRPr="006B2932">
        <w:rPr>
          <w:rFonts w:ascii="標楷體" w:eastAsia="標楷體" w:hint="eastAsia"/>
          <w:color w:val="000000"/>
          <w:sz w:val="28"/>
          <w:szCs w:val="28"/>
        </w:rPr>
        <w:t>務</w:t>
      </w:r>
      <w:proofErr w:type="gramEnd"/>
      <w:r w:rsidR="00424990" w:rsidRPr="006B2932">
        <w:rPr>
          <w:rFonts w:ascii="標楷體" w:eastAsia="標楷體" w:hint="eastAsia"/>
          <w:color w:val="000000"/>
          <w:sz w:val="28"/>
          <w:szCs w:val="28"/>
        </w:rPr>
        <w:t>局</w:t>
      </w:r>
      <w:r w:rsidR="00CD506F" w:rsidRPr="00CD506F">
        <w:rPr>
          <w:rFonts w:ascii="標楷體" w:eastAsia="標楷體" w:hAnsi="標楷體" w:hint="eastAsia"/>
          <w:color w:val="0D0D0D"/>
          <w:spacing w:val="-4"/>
          <w:kern w:val="0"/>
          <w:sz w:val="28"/>
          <w:szCs w:val="28"/>
        </w:rPr>
        <w:t>會計室</w:t>
      </w:r>
    </w:p>
    <w:p w14:paraId="02AFD229" w14:textId="77777777" w:rsidR="00D71797" w:rsidRPr="006B2932" w:rsidRDefault="00D71797" w:rsidP="00962F68">
      <w:pPr>
        <w:spacing w:line="400" w:lineRule="exact"/>
        <w:ind w:left="720" w:hanging="426"/>
        <w:jc w:val="both"/>
        <w:rPr>
          <w:rFonts w:ascii="標楷體" w:eastAsia="標楷體"/>
          <w:color w:val="000000"/>
          <w:spacing w:val="-4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編製單位：</w:t>
      </w:r>
      <w:r w:rsidR="00EA36D8" w:rsidRPr="006B2932">
        <w:rPr>
          <w:rFonts w:ascii="標楷體" w:eastAsia="標楷體" w:hint="eastAsia"/>
          <w:color w:val="000000"/>
          <w:sz w:val="28"/>
          <w:szCs w:val="28"/>
        </w:rPr>
        <w:t>桃園市</w:t>
      </w:r>
      <w:r w:rsidR="00405119" w:rsidRPr="006B2932">
        <w:rPr>
          <w:rFonts w:ascii="標楷體" w:eastAsia="標楷體" w:hint="eastAsia"/>
          <w:color w:val="000000"/>
          <w:sz w:val="28"/>
          <w:szCs w:val="28"/>
        </w:rPr>
        <w:t>政府</w:t>
      </w:r>
      <w:r w:rsidR="008A5D99" w:rsidRPr="006B2932">
        <w:rPr>
          <w:rFonts w:ascii="標楷體" w:eastAsia="標楷體" w:hint="eastAsia"/>
          <w:color w:val="000000"/>
          <w:sz w:val="28"/>
          <w:szCs w:val="28"/>
        </w:rPr>
        <w:t>水</w:t>
      </w:r>
      <w:proofErr w:type="gramStart"/>
      <w:r w:rsidR="008A5D99" w:rsidRPr="00CA221B">
        <w:rPr>
          <w:rFonts w:ascii="標楷體" w:eastAsia="標楷體" w:hint="eastAsia"/>
          <w:color w:val="000000"/>
          <w:sz w:val="28"/>
          <w:szCs w:val="28"/>
        </w:rPr>
        <w:t>務</w:t>
      </w:r>
      <w:proofErr w:type="gramEnd"/>
      <w:r w:rsidR="00405119" w:rsidRPr="00CA221B">
        <w:rPr>
          <w:rFonts w:ascii="標楷體" w:eastAsia="標楷體" w:hint="eastAsia"/>
          <w:color w:val="000000"/>
          <w:sz w:val="28"/>
          <w:szCs w:val="28"/>
        </w:rPr>
        <w:t>局</w:t>
      </w:r>
      <w:r w:rsidR="00C70A63" w:rsidRPr="00CA221B">
        <w:rPr>
          <w:rFonts w:ascii="標楷體" w:eastAsia="標楷體" w:hint="eastAsia"/>
          <w:color w:val="000000"/>
          <w:sz w:val="28"/>
          <w:szCs w:val="28"/>
        </w:rPr>
        <w:t>水利養護</w:t>
      </w:r>
      <w:r w:rsidR="002E4460">
        <w:rPr>
          <w:rFonts w:ascii="標楷體" w:eastAsia="標楷體" w:hint="eastAsia"/>
          <w:color w:val="000000"/>
          <w:sz w:val="28"/>
          <w:szCs w:val="28"/>
        </w:rPr>
        <w:t>工程</w:t>
      </w:r>
      <w:r w:rsidRPr="00CA221B">
        <w:rPr>
          <w:rFonts w:ascii="標楷體" w:eastAsia="標楷體" w:hint="eastAsia"/>
          <w:color w:val="000000"/>
          <w:sz w:val="28"/>
          <w:szCs w:val="28"/>
        </w:rPr>
        <w:t>科</w:t>
      </w:r>
    </w:p>
    <w:p w14:paraId="2E1E12B6" w14:textId="77777777" w:rsidR="00D71797" w:rsidRPr="006B2932" w:rsidRDefault="00D71797" w:rsidP="00962F68">
      <w:pPr>
        <w:spacing w:line="400" w:lineRule="exact"/>
        <w:ind w:left="720" w:hanging="426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聯絡電話：</w:t>
      </w:r>
      <w:r w:rsidR="008A5D99" w:rsidRPr="006B2932">
        <w:rPr>
          <w:rFonts w:ascii="標楷體" w:eastAsia="標楷體" w:hint="eastAsia"/>
          <w:color w:val="000000"/>
          <w:sz w:val="28"/>
          <w:szCs w:val="28"/>
        </w:rPr>
        <w:t>(03)</w:t>
      </w:r>
      <w:r w:rsidR="00177B91">
        <w:rPr>
          <w:rFonts w:ascii="標楷體" w:eastAsia="標楷體" w:hint="eastAsia"/>
          <w:color w:val="000000"/>
          <w:sz w:val="28"/>
          <w:szCs w:val="28"/>
        </w:rPr>
        <w:t>3033688</w:t>
      </w:r>
      <w:r w:rsidRPr="006B2932">
        <w:rPr>
          <w:rFonts w:ascii="標楷體" w:eastAsia="標楷體" w:hint="eastAsia"/>
          <w:color w:val="000000"/>
          <w:sz w:val="28"/>
          <w:szCs w:val="28"/>
        </w:rPr>
        <w:t>轉</w:t>
      </w:r>
      <w:r w:rsidR="00177B91">
        <w:rPr>
          <w:rFonts w:ascii="標楷體" w:eastAsia="標楷體" w:hint="eastAsia"/>
          <w:color w:val="000000"/>
          <w:sz w:val="28"/>
          <w:szCs w:val="28"/>
        </w:rPr>
        <w:t>3340</w:t>
      </w:r>
    </w:p>
    <w:p w14:paraId="52C0A337" w14:textId="77777777" w:rsidR="00D71797" w:rsidRPr="006B2932" w:rsidRDefault="00D71797" w:rsidP="00962F68">
      <w:pPr>
        <w:spacing w:line="400" w:lineRule="exact"/>
        <w:ind w:left="720" w:hanging="426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pacing w:val="-4"/>
          <w:sz w:val="28"/>
          <w:szCs w:val="28"/>
          <w:shd w:val="clear" w:color="auto" w:fill="FFFFFF"/>
        </w:rPr>
        <w:t>單位</w:t>
      </w:r>
      <w:r w:rsidRPr="006B2932">
        <w:rPr>
          <w:rFonts w:ascii="標楷體" w:eastAsia="標楷體" w:hint="eastAsia"/>
          <w:color w:val="000000"/>
          <w:sz w:val="28"/>
          <w:szCs w:val="28"/>
        </w:rPr>
        <w:t>電子信箱：</w:t>
      </w:r>
      <w:r w:rsidR="008A5D99" w:rsidRPr="006B2932">
        <w:rPr>
          <w:rFonts w:ascii="標楷體" w:eastAsia="標楷體" w:hint="eastAsia"/>
          <w:color w:val="000000"/>
          <w:sz w:val="28"/>
          <w:szCs w:val="28"/>
        </w:rPr>
        <w:t>075111@mail.tycg.gov.tw</w:t>
      </w:r>
    </w:p>
    <w:p w14:paraId="43425051" w14:textId="77777777" w:rsidR="000E0C9E" w:rsidRPr="006B2932" w:rsidRDefault="000E0C9E" w:rsidP="00962F68">
      <w:pPr>
        <w:spacing w:line="400" w:lineRule="exact"/>
        <w:ind w:left="540" w:hanging="54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二、發布形式</w:t>
      </w:r>
    </w:p>
    <w:p w14:paraId="62101D5F" w14:textId="77777777" w:rsidR="000E0C9E" w:rsidRPr="006B2932" w:rsidRDefault="000E0C9E" w:rsidP="00962F68">
      <w:pPr>
        <w:numPr>
          <w:ilvl w:val="0"/>
          <w:numId w:val="2"/>
        </w:num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口頭：</w:t>
      </w:r>
    </w:p>
    <w:p w14:paraId="1F43BF92" w14:textId="77777777" w:rsidR="000E0C9E" w:rsidRPr="006B2932" w:rsidRDefault="000E0C9E" w:rsidP="00962F68">
      <w:p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 xml:space="preserve">  </w:t>
      </w:r>
      <w:r w:rsidR="003C0046" w:rsidRPr="006B2932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 w:rsidRPr="006B2932">
        <w:rPr>
          <w:rFonts w:ascii="標楷體" w:eastAsia="標楷體" w:hint="eastAsia"/>
          <w:color w:val="000000"/>
          <w:sz w:val="28"/>
          <w:szCs w:val="28"/>
        </w:rPr>
        <w:t>（ ）記者會或說明會</w:t>
      </w:r>
    </w:p>
    <w:p w14:paraId="051919C3" w14:textId="77777777" w:rsidR="000E0C9E" w:rsidRPr="006B2932" w:rsidRDefault="000E0C9E" w:rsidP="00962F68">
      <w:pPr>
        <w:numPr>
          <w:ilvl w:val="0"/>
          <w:numId w:val="1"/>
        </w:num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書面：</w:t>
      </w:r>
    </w:p>
    <w:p w14:paraId="2EFDF986" w14:textId="77777777" w:rsidR="000E0C9E" w:rsidRPr="006B2932" w:rsidRDefault="003C0046" w:rsidP="00962F68">
      <w:pPr>
        <w:spacing w:line="400" w:lineRule="exact"/>
        <w:ind w:left="294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 xml:space="preserve"> </w:t>
      </w:r>
      <w:r w:rsidR="000E0C9E" w:rsidRPr="006B2932">
        <w:rPr>
          <w:rFonts w:ascii="標楷體" w:eastAsia="標楷體" w:hint="eastAsia"/>
          <w:color w:val="000000"/>
          <w:sz w:val="28"/>
          <w:szCs w:val="28"/>
        </w:rPr>
        <w:t xml:space="preserve">（ ）新聞稿   </w:t>
      </w:r>
      <w:r w:rsidR="00DA4B4D" w:rsidRPr="006B2932">
        <w:rPr>
          <w:rFonts w:eastAsia="標楷體" w:hint="eastAsia"/>
          <w:color w:val="000000"/>
          <w:sz w:val="28"/>
          <w:szCs w:val="28"/>
        </w:rPr>
        <w:t>（</w:t>
      </w:r>
      <w:r w:rsidR="00D41914">
        <w:rPr>
          <w:rFonts w:eastAsia="標楷體" w:hint="eastAsia"/>
          <w:color w:val="000000"/>
          <w:sz w:val="28"/>
          <w:szCs w:val="28"/>
        </w:rPr>
        <w:t xml:space="preserve"> </w:t>
      </w:r>
      <w:r w:rsidR="00DA4B4D" w:rsidRPr="006B2932">
        <w:rPr>
          <w:rFonts w:eastAsia="標楷體" w:hint="eastAsia"/>
          <w:color w:val="000000"/>
          <w:sz w:val="28"/>
          <w:szCs w:val="28"/>
        </w:rPr>
        <w:t>）報表</w:t>
      </w:r>
      <w:r w:rsidR="000E0C9E" w:rsidRPr="006B2932">
        <w:rPr>
          <w:rFonts w:ascii="標楷體" w:eastAsia="標楷體" w:hint="eastAsia"/>
          <w:color w:val="000000"/>
          <w:sz w:val="28"/>
          <w:szCs w:val="28"/>
        </w:rPr>
        <w:t xml:space="preserve">  （ ）書刊，刊名：</w:t>
      </w:r>
    </w:p>
    <w:p w14:paraId="605A5F8C" w14:textId="77777777" w:rsidR="000E0C9E" w:rsidRPr="006B2932" w:rsidRDefault="000E0C9E" w:rsidP="00962F68">
      <w:pPr>
        <w:spacing w:line="400" w:lineRule="exact"/>
        <w:ind w:left="294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電子媒體：</w:t>
      </w:r>
    </w:p>
    <w:p w14:paraId="06105DD9" w14:textId="77777777" w:rsidR="000E0C9E" w:rsidRPr="006B2932" w:rsidRDefault="000E0C9E" w:rsidP="003C0046">
      <w:pPr>
        <w:spacing w:line="400" w:lineRule="exact"/>
        <w:ind w:leftChars="180" w:left="726" w:rightChars="-137" w:right="-329" w:hanging="294"/>
        <w:rPr>
          <w:rFonts w:ascii="標楷體" w:eastAsia="標楷體" w:hint="eastAsia"/>
          <w:color w:val="000000"/>
          <w:szCs w:val="24"/>
        </w:rPr>
      </w:pPr>
      <w:r w:rsidRPr="006B2932">
        <w:rPr>
          <w:rFonts w:eastAsia="標楷體" w:hint="eastAsia"/>
          <w:color w:val="000000"/>
          <w:sz w:val="28"/>
          <w:szCs w:val="28"/>
        </w:rPr>
        <w:t>（</w:t>
      </w:r>
      <w:r w:rsidR="004814B3">
        <w:rPr>
          <w:rFonts w:hint="eastAsia"/>
          <w:color w:val="000000"/>
          <w:kern w:val="0"/>
          <w:sz w:val="28"/>
          <w:szCs w:val="28"/>
        </w:rPr>
        <w:t xml:space="preserve"> </w:t>
      </w:r>
      <w:r w:rsidRPr="006B2932">
        <w:rPr>
          <w:rFonts w:eastAsia="標楷體" w:hint="eastAsia"/>
          <w:color w:val="000000"/>
          <w:sz w:val="28"/>
          <w:szCs w:val="28"/>
        </w:rPr>
        <w:t>）</w:t>
      </w:r>
      <w:proofErr w:type="gramStart"/>
      <w:r w:rsidRPr="006B2932">
        <w:rPr>
          <w:rFonts w:eastAsia="標楷體" w:hint="eastAsia"/>
          <w:color w:val="000000"/>
          <w:sz w:val="28"/>
          <w:szCs w:val="28"/>
        </w:rPr>
        <w:t>線上書刊</w:t>
      </w:r>
      <w:proofErr w:type="gramEnd"/>
      <w:r w:rsidRPr="006B2932">
        <w:rPr>
          <w:rFonts w:eastAsia="標楷體" w:hint="eastAsia"/>
          <w:color w:val="000000"/>
          <w:sz w:val="28"/>
          <w:szCs w:val="28"/>
        </w:rPr>
        <w:t>及資料庫，網址：</w:t>
      </w:r>
    </w:p>
    <w:p w14:paraId="3CECF518" w14:textId="77777777" w:rsidR="000E0C9E" w:rsidRDefault="000E0C9E" w:rsidP="003C0046">
      <w:pPr>
        <w:spacing w:line="400" w:lineRule="exact"/>
        <w:ind w:leftChars="180" w:left="726" w:rightChars="-137" w:right="-329" w:hanging="294"/>
        <w:jc w:val="both"/>
        <w:rPr>
          <w:rFonts w:ascii="標楷體" w:eastAsia="標楷體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（ ）磁片   （ ）光碟片  （</w:t>
      </w:r>
      <w:r w:rsidR="00D41914" w:rsidRPr="006B2932">
        <w:rPr>
          <w:rFonts w:hint="eastAsia"/>
          <w:color w:val="000000"/>
          <w:kern w:val="0"/>
          <w:sz w:val="28"/>
          <w:szCs w:val="28"/>
        </w:rPr>
        <w:t>v</w:t>
      </w:r>
      <w:r w:rsidRPr="006B2932">
        <w:rPr>
          <w:rFonts w:ascii="標楷體" w:eastAsia="標楷體" w:hint="eastAsia"/>
          <w:color w:val="000000"/>
          <w:sz w:val="28"/>
          <w:szCs w:val="28"/>
        </w:rPr>
        <w:t>）其他</w:t>
      </w:r>
      <w:r w:rsidR="00B7053E">
        <w:rPr>
          <w:rFonts w:ascii="標楷體" w:eastAsia="標楷體" w:hint="eastAsia"/>
          <w:color w:val="000000"/>
          <w:sz w:val="28"/>
          <w:szCs w:val="28"/>
        </w:rPr>
        <w:t>：</w:t>
      </w:r>
    </w:p>
    <w:p w14:paraId="69837A73" w14:textId="77777777" w:rsidR="00B7053E" w:rsidRPr="00B7053E" w:rsidRDefault="00B7053E" w:rsidP="003C0046">
      <w:pPr>
        <w:spacing w:line="400" w:lineRule="exact"/>
        <w:ind w:leftChars="180" w:left="726" w:rightChars="-137" w:right="-329" w:hanging="294"/>
        <w:jc w:val="both"/>
        <w:rPr>
          <w:rFonts w:ascii="標楷體" w:eastAsia="標楷體" w:hint="eastAsia"/>
          <w:sz w:val="28"/>
          <w:szCs w:val="28"/>
        </w:rPr>
      </w:pPr>
      <w:r w:rsidRPr="00B7053E">
        <w:rPr>
          <w:rFonts w:ascii="標楷體" w:eastAsia="標楷體" w:hint="eastAsia"/>
          <w:szCs w:val="28"/>
        </w:rPr>
        <w:t>Open Document File (</w:t>
      </w:r>
      <w:proofErr w:type="spellStart"/>
      <w:r w:rsidRPr="00B7053E">
        <w:rPr>
          <w:rFonts w:ascii="標楷體" w:eastAsia="標楷體" w:hint="eastAsia"/>
          <w:szCs w:val="28"/>
        </w:rPr>
        <w:t>odf</w:t>
      </w:r>
      <w:proofErr w:type="spellEnd"/>
      <w:r w:rsidRPr="00B7053E">
        <w:rPr>
          <w:rFonts w:ascii="標楷體" w:eastAsia="標楷體" w:hint="eastAsia"/>
          <w:szCs w:val="28"/>
        </w:rPr>
        <w:t>)、Portable Document Format (pdf) 或Excel檔案。</w:t>
      </w:r>
    </w:p>
    <w:p w14:paraId="73FD7AB8" w14:textId="77777777" w:rsidR="000E0C9E" w:rsidRPr="006B2932" w:rsidRDefault="000E0C9E" w:rsidP="00962F68">
      <w:pPr>
        <w:spacing w:before="240" w:line="400" w:lineRule="exact"/>
        <w:ind w:left="616" w:hanging="616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三、資料範圍、週期及時效</w:t>
      </w:r>
    </w:p>
    <w:p w14:paraId="5E59E917" w14:textId="77777777" w:rsidR="000E0C9E" w:rsidRPr="006B2932" w:rsidRDefault="000E0C9E" w:rsidP="00962F68">
      <w:pPr>
        <w:numPr>
          <w:ilvl w:val="0"/>
          <w:numId w:val="1"/>
        </w:num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  <w:shd w:val="pct15" w:color="auto" w:fill="FFFFFF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統計地區範圍及對象：</w:t>
      </w:r>
      <w:r w:rsidR="00C5536E" w:rsidRPr="006B2932">
        <w:rPr>
          <w:rFonts w:ascii="標楷體" w:eastAsia="標楷體" w:hint="eastAsia"/>
          <w:color w:val="000000"/>
          <w:sz w:val="28"/>
          <w:szCs w:val="28"/>
        </w:rPr>
        <w:t>凡本</w:t>
      </w:r>
      <w:r w:rsidR="008D1439" w:rsidRPr="006B2932">
        <w:rPr>
          <w:rFonts w:ascii="標楷體" w:eastAsia="標楷體" w:hint="eastAsia"/>
          <w:color w:val="000000"/>
          <w:sz w:val="28"/>
          <w:szCs w:val="28"/>
        </w:rPr>
        <w:t>市</w:t>
      </w:r>
      <w:r w:rsidR="00C5536E" w:rsidRPr="006B2932">
        <w:rPr>
          <w:rFonts w:ascii="標楷體" w:eastAsia="標楷體" w:hint="eastAsia"/>
          <w:color w:val="000000"/>
          <w:sz w:val="28"/>
          <w:szCs w:val="28"/>
        </w:rPr>
        <w:t>所轄所有河川之各項防洪歲修工程</w:t>
      </w:r>
      <w:r w:rsidR="00D646CA" w:rsidRPr="006B2932">
        <w:rPr>
          <w:rFonts w:ascii="標楷體" w:eastAsia="標楷體" w:hint="eastAsia"/>
          <w:color w:val="000000"/>
          <w:sz w:val="28"/>
          <w:szCs w:val="28"/>
        </w:rPr>
        <w:t>，</w:t>
      </w:r>
      <w:proofErr w:type="gramStart"/>
      <w:r w:rsidR="00C5536E" w:rsidRPr="006B2932">
        <w:rPr>
          <w:rFonts w:ascii="標楷體" w:eastAsia="標楷體" w:hint="eastAsia"/>
          <w:color w:val="000000"/>
          <w:sz w:val="28"/>
          <w:szCs w:val="28"/>
        </w:rPr>
        <w:t>均為統計</w:t>
      </w:r>
      <w:proofErr w:type="gramEnd"/>
      <w:r w:rsidR="00C5536E" w:rsidRPr="006B2932">
        <w:rPr>
          <w:rFonts w:ascii="標楷體" w:eastAsia="標楷體" w:hint="eastAsia"/>
          <w:color w:val="000000"/>
          <w:sz w:val="28"/>
          <w:szCs w:val="28"/>
        </w:rPr>
        <w:t>對象</w:t>
      </w:r>
      <w:r w:rsidR="00FB5958" w:rsidRPr="006B2932">
        <w:rPr>
          <w:rFonts w:ascii="標楷體" w:eastAsia="標楷體" w:hint="eastAsia"/>
          <w:color w:val="000000"/>
          <w:sz w:val="28"/>
          <w:szCs w:val="28"/>
        </w:rPr>
        <w:t>。</w:t>
      </w:r>
    </w:p>
    <w:p w14:paraId="3A500820" w14:textId="77777777" w:rsidR="000E0C9E" w:rsidRPr="006B2932" w:rsidRDefault="000E0C9E" w:rsidP="00962F68">
      <w:pPr>
        <w:spacing w:line="400" w:lineRule="exact"/>
        <w:ind w:firstLine="280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統計標準時間：</w:t>
      </w:r>
      <w:r w:rsidR="00D646CA" w:rsidRPr="006B2932">
        <w:rPr>
          <w:rFonts w:ascii="標楷體" w:eastAsia="標楷體" w:hint="eastAsia"/>
          <w:color w:val="000000"/>
          <w:sz w:val="28"/>
          <w:szCs w:val="28"/>
        </w:rPr>
        <w:t>以當年1月1日至12月31日之事實為</w:t>
      </w:r>
      <w:proofErr w:type="gramStart"/>
      <w:r w:rsidR="00D646CA" w:rsidRPr="006B2932">
        <w:rPr>
          <w:rFonts w:ascii="標楷體" w:eastAsia="標楷體" w:hint="eastAsia"/>
          <w:color w:val="000000"/>
          <w:sz w:val="28"/>
          <w:szCs w:val="28"/>
        </w:rPr>
        <w:t>準</w:t>
      </w:r>
      <w:proofErr w:type="gramEnd"/>
      <w:r w:rsidR="00D646CA" w:rsidRPr="006B2932">
        <w:rPr>
          <w:rFonts w:ascii="標楷體" w:eastAsia="標楷體" w:hint="eastAsia"/>
          <w:color w:val="000000"/>
          <w:sz w:val="28"/>
          <w:szCs w:val="28"/>
        </w:rPr>
        <w:t>。</w:t>
      </w:r>
    </w:p>
    <w:p w14:paraId="2B547544" w14:textId="77777777" w:rsidR="00AB3806" w:rsidRPr="006B2932" w:rsidRDefault="000E0C9E" w:rsidP="00FB5958">
      <w:pPr>
        <w:numPr>
          <w:ilvl w:val="0"/>
          <w:numId w:val="1"/>
        </w:num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統計項目定義：</w:t>
      </w:r>
    </w:p>
    <w:p w14:paraId="622369AC" w14:textId="77777777" w:rsidR="00405119" w:rsidRPr="006B2932" w:rsidRDefault="00AB3806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(</w:t>
      </w:r>
      <w:proofErr w:type="gramStart"/>
      <w:r w:rsidR="00FB5958" w:rsidRPr="006B2932">
        <w:rPr>
          <w:rFonts w:ascii="標楷體" w:eastAsia="標楷體" w:hint="eastAsia"/>
          <w:color w:val="000000"/>
          <w:sz w:val="28"/>
          <w:szCs w:val="28"/>
        </w:rPr>
        <w:t>一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)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歲修工程指小規模之損害，但足以造成安全之虞者，其修理或修補等工程。</w:t>
      </w:r>
    </w:p>
    <w:p w14:paraId="0399DFA1" w14:textId="77777777" w:rsidR="00C51D9C" w:rsidRPr="006B2932" w:rsidRDefault="00C51D9C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(二)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水系別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：按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每一水系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(係自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河川界點以下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至出海口)區別。</w:t>
      </w:r>
    </w:p>
    <w:p w14:paraId="4124C56E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6B2932">
        <w:rPr>
          <w:rFonts w:ascii="標楷體" w:eastAsia="標楷體"/>
          <w:color w:val="000000"/>
          <w:sz w:val="28"/>
          <w:szCs w:val="28"/>
        </w:rPr>
        <w:t>(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三</w:t>
      </w:r>
      <w:r w:rsidRPr="006B2932">
        <w:rPr>
          <w:rFonts w:ascii="標楷體" w:eastAsia="標楷體"/>
          <w:color w:val="000000"/>
          <w:sz w:val="28"/>
          <w:szCs w:val="28"/>
        </w:rPr>
        <w:t>)</w:t>
      </w:r>
      <w:r w:rsidRPr="006B2932">
        <w:rPr>
          <w:rFonts w:ascii="標楷體" w:eastAsia="標楷體" w:hint="eastAsia"/>
          <w:color w:val="000000"/>
          <w:sz w:val="28"/>
          <w:szCs w:val="28"/>
        </w:rPr>
        <w:t>堤防：築於河岸，防止河水泛濫，以保護田舍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或導流歸槽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之建築物。</w:t>
      </w:r>
    </w:p>
    <w:p w14:paraId="3AB6F1AA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6B2932">
        <w:rPr>
          <w:rFonts w:ascii="標楷體" w:eastAsia="標楷體"/>
          <w:color w:val="000000"/>
          <w:sz w:val="28"/>
          <w:szCs w:val="28"/>
        </w:rPr>
        <w:t>(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四</w:t>
      </w:r>
      <w:r w:rsidRPr="006B2932">
        <w:rPr>
          <w:rFonts w:ascii="標楷體" w:eastAsia="標楷體"/>
          <w:color w:val="000000"/>
          <w:sz w:val="28"/>
          <w:szCs w:val="28"/>
        </w:rPr>
        <w:t>)</w:t>
      </w:r>
      <w:r w:rsidRPr="006B2932">
        <w:rPr>
          <w:rFonts w:ascii="標楷體" w:eastAsia="標楷體" w:hint="eastAsia"/>
          <w:color w:val="000000"/>
          <w:sz w:val="28"/>
          <w:szCs w:val="28"/>
        </w:rPr>
        <w:t>護岸：為保護天然河岸而直接建築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於岸坡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（包括伸入河底部份之構造物），其目的以抵禦水流沖刷，防止河岸沖蝕。若高水護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岸其岸頂應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高於計畫洪水位，若低水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護岸其岸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頂通常與其後地盤同高並低於計畫洪水位，但宜高於一般尋常洪水位。</w:t>
      </w:r>
    </w:p>
    <w:p w14:paraId="1761E565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6B2932">
        <w:rPr>
          <w:rFonts w:ascii="標楷體" w:eastAsia="標楷體"/>
          <w:color w:val="000000"/>
          <w:sz w:val="28"/>
          <w:szCs w:val="28"/>
        </w:rPr>
        <w:t>(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五</w:t>
      </w:r>
      <w:r w:rsidRPr="006B2932">
        <w:rPr>
          <w:rFonts w:ascii="標楷體" w:eastAsia="標楷體"/>
          <w:color w:val="000000"/>
          <w:sz w:val="28"/>
          <w:szCs w:val="28"/>
        </w:rPr>
        <w:t>)</w:t>
      </w:r>
      <w:r w:rsidRPr="006B2932">
        <w:rPr>
          <w:rFonts w:ascii="標楷體" w:eastAsia="標楷體" w:hint="eastAsia"/>
          <w:color w:val="000000"/>
          <w:sz w:val="28"/>
          <w:szCs w:val="28"/>
        </w:rPr>
        <w:t>水門：視河川水位高度關閉閘門以阻斷倒灌情形發生之構造物。</w:t>
      </w:r>
    </w:p>
    <w:p w14:paraId="21AA16FB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/>
          <w:color w:val="000000"/>
          <w:sz w:val="28"/>
          <w:szCs w:val="28"/>
        </w:rPr>
      </w:pPr>
      <w:r w:rsidRPr="006B2932">
        <w:rPr>
          <w:rFonts w:ascii="標楷體" w:eastAsia="標楷體"/>
          <w:color w:val="000000"/>
          <w:sz w:val="28"/>
          <w:szCs w:val="28"/>
        </w:rPr>
        <w:t>(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六</w:t>
      </w:r>
      <w:r w:rsidRPr="006B2932">
        <w:rPr>
          <w:rFonts w:ascii="標楷體" w:eastAsia="標楷體"/>
          <w:color w:val="000000"/>
          <w:sz w:val="28"/>
          <w:szCs w:val="28"/>
        </w:rPr>
        <w:t>)</w:t>
      </w:r>
      <w:r w:rsidRPr="006B2932">
        <w:rPr>
          <w:rFonts w:ascii="標楷體" w:eastAsia="標楷體" w:hint="eastAsia"/>
          <w:color w:val="000000"/>
          <w:sz w:val="28"/>
          <w:szCs w:val="28"/>
        </w:rPr>
        <w:t>表中未列名之工程項目填入「其他」欄，並附註說明。</w:t>
      </w:r>
    </w:p>
    <w:p w14:paraId="15405302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/>
          <w:color w:val="000000"/>
          <w:sz w:val="28"/>
          <w:szCs w:val="28"/>
        </w:rPr>
        <w:t>(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七</w:t>
      </w:r>
      <w:r w:rsidRPr="006B2932">
        <w:rPr>
          <w:rFonts w:ascii="標楷體" w:eastAsia="標楷體"/>
          <w:color w:val="000000"/>
          <w:sz w:val="28"/>
          <w:szCs w:val="28"/>
        </w:rPr>
        <w:t>)</w:t>
      </w:r>
      <w:r w:rsidRPr="006B2932">
        <w:rPr>
          <w:rFonts w:ascii="標楷體" w:eastAsia="標楷體" w:hint="eastAsia"/>
          <w:color w:val="000000"/>
          <w:sz w:val="28"/>
          <w:szCs w:val="28"/>
        </w:rPr>
        <w:t>中央經費：係由中央單位編列經費辦理之款項。</w:t>
      </w:r>
    </w:p>
    <w:p w14:paraId="5FBD3390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/>
          <w:color w:val="000000"/>
          <w:sz w:val="28"/>
          <w:szCs w:val="28"/>
        </w:rPr>
        <w:t>(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八</w:t>
      </w:r>
      <w:r w:rsidRPr="006B2932">
        <w:rPr>
          <w:rFonts w:ascii="標楷體" w:eastAsia="標楷體"/>
          <w:color w:val="000000"/>
          <w:sz w:val="28"/>
          <w:szCs w:val="28"/>
        </w:rPr>
        <w:t>)</w:t>
      </w:r>
      <w:r w:rsidRPr="006B2932">
        <w:rPr>
          <w:rFonts w:ascii="標楷體" w:eastAsia="標楷體" w:hint="eastAsia"/>
          <w:color w:val="000000"/>
          <w:sz w:val="28"/>
          <w:szCs w:val="28"/>
        </w:rPr>
        <w:t>直轄市、縣（市）政府配合款：係辦理年度中央補助工程依現有法令，直轄市、縣（市）政府應配合之經費。</w:t>
      </w:r>
    </w:p>
    <w:p w14:paraId="78701238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/>
          <w:color w:val="000000"/>
          <w:sz w:val="28"/>
          <w:szCs w:val="28"/>
        </w:rPr>
        <w:lastRenderedPageBreak/>
        <w:t>(</w:t>
      </w:r>
      <w:r w:rsidR="00C51D9C" w:rsidRPr="006B2932">
        <w:rPr>
          <w:rFonts w:ascii="標楷體" w:eastAsia="標楷體" w:hint="eastAsia"/>
          <w:color w:val="000000"/>
          <w:sz w:val="28"/>
          <w:szCs w:val="28"/>
        </w:rPr>
        <w:t>九</w:t>
      </w:r>
      <w:r w:rsidRPr="006B2932">
        <w:rPr>
          <w:rFonts w:ascii="標楷體" w:eastAsia="標楷體"/>
          <w:color w:val="000000"/>
          <w:sz w:val="28"/>
          <w:szCs w:val="28"/>
        </w:rPr>
        <w:t>)</w:t>
      </w:r>
      <w:r w:rsidRPr="006B2932">
        <w:rPr>
          <w:rFonts w:ascii="標楷體" w:eastAsia="標楷體" w:hint="eastAsia"/>
          <w:color w:val="000000"/>
          <w:sz w:val="28"/>
          <w:szCs w:val="28"/>
        </w:rPr>
        <w:t>直轄市、縣（市）政府自辦經費：除中央補助工程外，直轄市、縣（市）政府、鄉（鎮、市、區）自行籌措編列經費辦理工程之款項。</w:t>
      </w:r>
    </w:p>
    <w:p w14:paraId="7E77F8A8" w14:textId="77777777" w:rsidR="00405119" w:rsidRPr="006B2932" w:rsidRDefault="00405119" w:rsidP="00962F68">
      <w:pPr>
        <w:numPr>
          <w:ilvl w:val="0"/>
          <w:numId w:val="1"/>
        </w:numPr>
        <w:spacing w:line="400" w:lineRule="exact"/>
        <w:jc w:val="both"/>
        <w:rPr>
          <w:rFonts w:ascii="標楷體" w:eastAsia="標楷體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統計單位：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公尺</w:t>
      </w:r>
      <w:r w:rsidR="00012004" w:rsidRPr="006B293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座</w:t>
      </w:r>
      <w:r w:rsidR="00012004" w:rsidRPr="006B293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處</w:t>
      </w:r>
      <w:r w:rsidR="00012004" w:rsidRPr="006B2932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6B2932">
        <w:rPr>
          <w:rFonts w:ascii="標楷體" w:eastAsia="標楷體" w:hint="eastAsia"/>
          <w:color w:val="000000"/>
          <w:sz w:val="28"/>
          <w:szCs w:val="28"/>
        </w:rPr>
        <w:t>新臺幣千元。</w:t>
      </w:r>
    </w:p>
    <w:p w14:paraId="5B8B5139" w14:textId="77777777" w:rsidR="00405119" w:rsidRPr="006B2932" w:rsidRDefault="000E0C9E" w:rsidP="00962F68">
      <w:pPr>
        <w:numPr>
          <w:ilvl w:val="0"/>
          <w:numId w:val="1"/>
        </w:num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統計分類：</w:t>
      </w:r>
    </w:p>
    <w:p w14:paraId="0AB7CBDB" w14:textId="77777777" w:rsidR="00405119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(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一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)</w:t>
      </w:r>
      <w:proofErr w:type="gramStart"/>
      <w:r w:rsidR="00012004" w:rsidRPr="006B2932">
        <w:rPr>
          <w:rFonts w:ascii="標楷體" w:eastAsia="標楷體" w:hint="eastAsia"/>
          <w:color w:val="000000"/>
          <w:sz w:val="28"/>
          <w:szCs w:val="28"/>
        </w:rPr>
        <w:t>縱</w:t>
      </w:r>
      <w:r w:rsidR="00345C33" w:rsidRPr="006B2932">
        <w:rPr>
          <w:rFonts w:ascii="標楷體" w:eastAsia="標楷體" w:hint="eastAsia"/>
          <w:color w:val="000000"/>
          <w:sz w:val="28"/>
          <w:szCs w:val="28"/>
        </w:rPr>
        <w:t>行</w:t>
      </w:r>
      <w:r w:rsidRPr="006B2932">
        <w:rPr>
          <w:rFonts w:ascii="標楷體" w:eastAsia="標楷體" w:hint="eastAsia"/>
          <w:color w:val="000000"/>
          <w:sz w:val="28"/>
          <w:szCs w:val="28"/>
        </w:rPr>
        <w:t>科目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：分為河川別、施工地點(區別)、工程名稱、施工起訖年月、工程內容、工程決算數、主辦機關等項。工程內容再分為堤防、護岸、水門、其他；工程決算數再分為總計、中央經費、直轄市、縣（市）政府配合款、直轄市、縣（市）政府自辦經費、其他。</w:t>
      </w:r>
    </w:p>
    <w:p w14:paraId="4814435C" w14:textId="77777777" w:rsidR="000E0C9E" w:rsidRPr="006B2932" w:rsidRDefault="00405119" w:rsidP="003C004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</w:tabs>
        <w:autoSpaceDE w:val="0"/>
        <w:autoSpaceDN w:val="0"/>
        <w:spacing w:line="400" w:lineRule="exact"/>
        <w:ind w:leftChars="200" w:left="1040" w:hangingChars="200" w:hanging="56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(二)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橫</w:t>
      </w:r>
      <w:r w:rsidR="00345C33" w:rsidRPr="006B2932">
        <w:rPr>
          <w:rFonts w:ascii="標楷體" w:eastAsia="標楷體" w:hint="eastAsia"/>
          <w:color w:val="000000"/>
          <w:sz w:val="28"/>
          <w:szCs w:val="28"/>
        </w:rPr>
        <w:t>列</w:t>
      </w:r>
      <w:r w:rsidRPr="006B2932">
        <w:rPr>
          <w:rFonts w:ascii="標楷體" w:eastAsia="標楷體" w:hint="eastAsia"/>
          <w:color w:val="000000"/>
          <w:sz w:val="28"/>
          <w:szCs w:val="28"/>
        </w:rPr>
        <w:t>科目：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依水系別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分類。</w:t>
      </w:r>
      <w:r w:rsidR="00B8702B" w:rsidRPr="006B2932">
        <w:rPr>
          <w:rFonts w:ascii="標楷體" w:eastAsia="標楷體" w:hint="eastAsia"/>
          <w:color w:val="000000"/>
          <w:sz w:val="28"/>
          <w:szCs w:val="28"/>
        </w:rPr>
        <w:t xml:space="preserve"> </w:t>
      </w:r>
    </w:p>
    <w:p w14:paraId="4C69001B" w14:textId="77777777" w:rsidR="000E0C9E" w:rsidRPr="006B2932" w:rsidRDefault="000E0C9E" w:rsidP="00962F68">
      <w:pPr>
        <w:numPr>
          <w:ilvl w:val="0"/>
          <w:numId w:val="1"/>
        </w:num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發布週期：</w:t>
      </w:r>
      <w:r w:rsidR="004275A1" w:rsidRPr="006B2932">
        <w:rPr>
          <w:rFonts w:ascii="標楷體" w:eastAsia="標楷體" w:hint="eastAsia"/>
          <w:color w:val="000000"/>
          <w:sz w:val="28"/>
          <w:szCs w:val="28"/>
        </w:rPr>
        <w:t>年</w:t>
      </w:r>
    </w:p>
    <w:p w14:paraId="7335E3EC" w14:textId="77777777" w:rsidR="000E0C9E" w:rsidRPr="006B2932" w:rsidRDefault="000E0C9E" w:rsidP="00962F68">
      <w:pPr>
        <w:spacing w:line="400" w:lineRule="exact"/>
        <w:ind w:firstLine="280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時效（指統計標準時間至資料發布時間之間隔時間）：</w:t>
      </w:r>
      <w:r w:rsidR="000416AA">
        <w:rPr>
          <w:rFonts w:ascii="標楷體" w:eastAsia="標楷體"/>
          <w:color w:val="000000"/>
          <w:sz w:val="28"/>
          <w:szCs w:val="28"/>
        </w:rPr>
        <w:t>2</w:t>
      </w:r>
      <w:r w:rsidR="00405119" w:rsidRPr="006B2932">
        <w:rPr>
          <w:rFonts w:ascii="標楷體" w:eastAsia="標楷體" w:hint="eastAsia"/>
          <w:color w:val="000000"/>
          <w:sz w:val="28"/>
          <w:szCs w:val="28"/>
        </w:rPr>
        <w:t>個月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又</w:t>
      </w:r>
      <w:r w:rsidR="00B87018">
        <w:rPr>
          <w:rFonts w:ascii="標楷體" w:eastAsia="標楷體"/>
          <w:color w:val="000000"/>
          <w:sz w:val="28"/>
          <w:szCs w:val="28"/>
        </w:rPr>
        <w:t>15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日</w:t>
      </w:r>
      <w:r w:rsidR="00405119" w:rsidRPr="006B2932">
        <w:rPr>
          <w:rFonts w:ascii="標楷體" w:eastAsia="標楷體" w:hint="eastAsia"/>
          <w:color w:val="000000"/>
          <w:sz w:val="28"/>
          <w:szCs w:val="28"/>
        </w:rPr>
        <w:t>。</w:t>
      </w:r>
    </w:p>
    <w:p w14:paraId="7575C5F3" w14:textId="77777777" w:rsidR="00DD2FDD" w:rsidRPr="006B2932" w:rsidRDefault="00DD2FDD" w:rsidP="00177B91">
      <w:pPr>
        <w:spacing w:line="400" w:lineRule="exact"/>
        <w:ind w:firstLine="280"/>
        <w:rPr>
          <w:rFonts w:ascii="標楷體" w:eastAsia="標楷體" w:hAnsi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資料變革：</w:t>
      </w:r>
      <w:r w:rsidR="00177B91">
        <w:rPr>
          <w:rFonts w:ascii="標楷體" w:eastAsia="標楷體" w:hAnsi="標楷體" w:hint="eastAsia"/>
          <w:color w:val="000000"/>
          <w:sz w:val="28"/>
          <w:szCs w:val="28"/>
        </w:rPr>
        <w:t>無</w:t>
      </w:r>
      <w:r w:rsidRPr="006B293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4237E6CD" w14:textId="77777777" w:rsidR="000E0C9E" w:rsidRPr="006B2932" w:rsidRDefault="000E0C9E" w:rsidP="00962F68">
      <w:p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四、公開資料發布訊息</w:t>
      </w:r>
    </w:p>
    <w:p w14:paraId="759E131F" w14:textId="77777777" w:rsidR="000E0C9E" w:rsidRPr="006B2932" w:rsidRDefault="000E0C9E" w:rsidP="00962F68">
      <w:pPr>
        <w:spacing w:line="400" w:lineRule="exact"/>
        <w:ind w:left="560" w:hanging="308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預告發布日期：</w:t>
      </w:r>
      <w:r w:rsidR="00B87018">
        <w:rPr>
          <w:rFonts w:ascii="標楷體" w:eastAsia="標楷體" w:hint="eastAsia"/>
          <w:color w:val="000000"/>
          <w:sz w:val="28"/>
          <w:szCs w:val="28"/>
        </w:rPr>
        <w:t>次年3月15日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(遇假日順延)以公務統計報表及網路發布。</w:t>
      </w:r>
    </w:p>
    <w:p w14:paraId="4C50857F" w14:textId="77777777" w:rsidR="000E0C9E" w:rsidRPr="006B2932" w:rsidRDefault="000E0C9E" w:rsidP="00962F68">
      <w:pPr>
        <w:spacing w:line="400" w:lineRule="exact"/>
        <w:ind w:left="560" w:hanging="308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同步發送單位：</w:t>
      </w:r>
      <w:r w:rsidR="00DF6304" w:rsidRPr="006B2932">
        <w:rPr>
          <w:rFonts w:ascii="標楷體" w:eastAsia="標楷體" w:hint="eastAsia"/>
          <w:color w:val="000000"/>
          <w:sz w:val="28"/>
          <w:szCs w:val="28"/>
        </w:rPr>
        <w:t>經濟部水利署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、</w:t>
      </w:r>
      <w:r w:rsidR="00EA36D8" w:rsidRPr="006B2932">
        <w:rPr>
          <w:rFonts w:ascii="標楷體" w:eastAsia="標楷體" w:hint="eastAsia"/>
          <w:color w:val="000000"/>
          <w:sz w:val="28"/>
          <w:szCs w:val="28"/>
        </w:rPr>
        <w:t>桃園市</w:t>
      </w:r>
      <w:r w:rsidR="00012004" w:rsidRPr="006B2932">
        <w:rPr>
          <w:rFonts w:ascii="標楷體" w:eastAsia="標楷體" w:hint="eastAsia"/>
          <w:color w:val="000000"/>
          <w:sz w:val="28"/>
          <w:szCs w:val="28"/>
        </w:rPr>
        <w:t>政府主計處</w:t>
      </w:r>
      <w:r w:rsidR="009D12E9" w:rsidRPr="006B2932">
        <w:rPr>
          <w:rFonts w:eastAsia="標楷體" w:hint="eastAsia"/>
          <w:color w:val="000000"/>
          <w:sz w:val="28"/>
          <w:szCs w:val="28"/>
        </w:rPr>
        <w:t>。</w:t>
      </w:r>
    </w:p>
    <w:p w14:paraId="481E2F14" w14:textId="77777777" w:rsidR="00405119" w:rsidRPr="006B2932" w:rsidRDefault="00405119" w:rsidP="00962F68">
      <w:p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五、資料品質</w:t>
      </w:r>
    </w:p>
    <w:p w14:paraId="4900F938" w14:textId="77777777" w:rsidR="00405119" w:rsidRPr="006B2932" w:rsidRDefault="00405119" w:rsidP="00962F68">
      <w:pPr>
        <w:spacing w:line="400" w:lineRule="exact"/>
        <w:ind w:left="560" w:hanging="308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統計指標編製方法與資料來源說明：</w:t>
      </w:r>
      <w:r w:rsidR="00DF6304" w:rsidRPr="006B2932">
        <w:rPr>
          <w:rFonts w:ascii="標楷體" w:eastAsia="標楷體" w:hint="eastAsia"/>
          <w:color w:val="000000"/>
          <w:sz w:val="28"/>
          <w:szCs w:val="28"/>
        </w:rPr>
        <w:t>依據年度完成數量彙整編製統計表。</w:t>
      </w:r>
    </w:p>
    <w:p w14:paraId="4565A2D9" w14:textId="77777777" w:rsidR="006F164F" w:rsidRPr="006B2932" w:rsidRDefault="00405119" w:rsidP="003C0046">
      <w:pPr>
        <w:spacing w:line="400" w:lineRule="exact"/>
        <w:ind w:leftChars="100" w:left="520" w:hangingChars="100" w:hanging="280"/>
        <w:jc w:val="both"/>
        <w:rPr>
          <w:rFonts w:ascii="標楷體" w:eastAsia="標楷體" w:hint="eastAsia"/>
          <w:color w:val="000000"/>
          <w:sz w:val="28"/>
          <w:szCs w:val="28"/>
        </w:rPr>
      </w:pP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＊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統計資料交叉查核及確保資料合理性之機制：</w:t>
      </w:r>
    </w:p>
    <w:p w14:paraId="67253FF0" w14:textId="77777777" w:rsidR="00A625B5" w:rsidRPr="006B2932" w:rsidRDefault="006F164F" w:rsidP="002E4460">
      <w:pPr>
        <w:spacing w:line="400" w:lineRule="exact"/>
        <w:ind w:leftChars="100" w:left="800" w:hangingChars="200" w:hanging="56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(</w:t>
      </w:r>
      <w:proofErr w:type="gramStart"/>
      <w:r w:rsidRPr="006B2932">
        <w:rPr>
          <w:rFonts w:ascii="標楷體" w:eastAsia="標楷體" w:hint="eastAsia"/>
          <w:color w:val="000000"/>
          <w:sz w:val="28"/>
          <w:szCs w:val="28"/>
        </w:rPr>
        <w:t>一</w:t>
      </w:r>
      <w:proofErr w:type="gramEnd"/>
      <w:r w:rsidRPr="006B2932">
        <w:rPr>
          <w:rFonts w:ascii="標楷體" w:eastAsia="標楷體" w:hint="eastAsia"/>
          <w:color w:val="000000"/>
          <w:sz w:val="28"/>
          <w:szCs w:val="28"/>
        </w:rPr>
        <w:t>)</w:t>
      </w:r>
      <w:r w:rsidR="00A625B5" w:rsidRPr="006B2932">
        <w:rPr>
          <w:rFonts w:ascii="標楷體" w:eastAsia="標楷體" w:hint="eastAsia"/>
          <w:color w:val="000000"/>
          <w:sz w:val="28"/>
          <w:szCs w:val="28"/>
        </w:rPr>
        <w:t>由水</w:t>
      </w:r>
      <w:proofErr w:type="gramStart"/>
      <w:r w:rsidR="00A625B5" w:rsidRPr="006B2932">
        <w:rPr>
          <w:rFonts w:ascii="標楷體" w:eastAsia="標楷體" w:hint="eastAsia"/>
          <w:color w:val="000000"/>
          <w:sz w:val="28"/>
          <w:szCs w:val="28"/>
        </w:rPr>
        <w:t>務</w:t>
      </w:r>
      <w:proofErr w:type="gramEnd"/>
      <w:r w:rsidR="00A625B5" w:rsidRPr="006B2932">
        <w:rPr>
          <w:rFonts w:ascii="標楷體" w:eastAsia="標楷體" w:hint="eastAsia"/>
          <w:color w:val="000000"/>
          <w:sz w:val="28"/>
          <w:szCs w:val="28"/>
        </w:rPr>
        <w:t>局</w:t>
      </w:r>
      <w:r w:rsidR="002E4460" w:rsidRPr="00CA221B">
        <w:rPr>
          <w:rFonts w:ascii="標楷體" w:eastAsia="標楷體" w:hint="eastAsia"/>
          <w:color w:val="000000"/>
          <w:sz w:val="28"/>
          <w:szCs w:val="28"/>
        </w:rPr>
        <w:t>水利養護</w:t>
      </w:r>
      <w:proofErr w:type="gramStart"/>
      <w:r w:rsidR="002E4460">
        <w:rPr>
          <w:rFonts w:ascii="標楷體" w:eastAsia="標楷體" w:hint="eastAsia"/>
          <w:color w:val="000000"/>
          <w:sz w:val="28"/>
          <w:szCs w:val="28"/>
        </w:rPr>
        <w:t>工程</w:t>
      </w:r>
      <w:r w:rsidR="002E4460" w:rsidRPr="00CA221B">
        <w:rPr>
          <w:rFonts w:ascii="標楷體" w:eastAsia="標楷體" w:hint="eastAsia"/>
          <w:color w:val="000000"/>
          <w:sz w:val="28"/>
          <w:szCs w:val="28"/>
        </w:rPr>
        <w:t>科</w:t>
      </w:r>
      <w:r w:rsidR="00A625B5" w:rsidRPr="00CA221B">
        <w:rPr>
          <w:rFonts w:ascii="標楷體" w:eastAsia="標楷體" w:hint="eastAsia"/>
          <w:color w:val="000000"/>
          <w:sz w:val="28"/>
          <w:szCs w:val="28"/>
        </w:rPr>
        <w:t>編製</w:t>
      </w:r>
      <w:proofErr w:type="gramEnd"/>
      <w:r w:rsidR="00A625B5" w:rsidRPr="006B2932">
        <w:rPr>
          <w:rFonts w:ascii="標楷體" w:eastAsia="標楷體" w:hint="eastAsia"/>
          <w:color w:val="000000"/>
          <w:sz w:val="28"/>
          <w:szCs w:val="28"/>
        </w:rPr>
        <w:t>、會計室人員複核，經濟部水利署交叉查核確保資料合理性。</w:t>
      </w:r>
    </w:p>
    <w:p w14:paraId="1B12C39D" w14:textId="4A1AE836" w:rsidR="006F164F" w:rsidRPr="006B2932" w:rsidRDefault="006F164F" w:rsidP="006F164F">
      <w:pPr>
        <w:spacing w:line="400" w:lineRule="exact"/>
        <w:ind w:leftChars="100" w:left="520" w:hangingChars="100" w:hanging="280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(二)總計項等於分類項之</w:t>
      </w:r>
      <w:r w:rsidR="00391F83">
        <w:rPr>
          <w:rFonts w:ascii="標楷體" w:eastAsia="標楷體" w:hint="eastAsia"/>
          <w:color w:val="000000"/>
          <w:sz w:val="28"/>
          <w:szCs w:val="28"/>
        </w:rPr>
        <w:t>和</w:t>
      </w:r>
      <w:r w:rsidRPr="006B2932">
        <w:rPr>
          <w:rFonts w:ascii="標楷體" w:eastAsia="標楷體" w:hint="eastAsia"/>
          <w:color w:val="000000"/>
          <w:sz w:val="28"/>
          <w:szCs w:val="28"/>
        </w:rPr>
        <w:t>。</w:t>
      </w:r>
    </w:p>
    <w:p w14:paraId="39E72751" w14:textId="77777777" w:rsidR="000E0C9E" w:rsidRPr="006B2932" w:rsidRDefault="00405119" w:rsidP="00962F68">
      <w:pPr>
        <w:spacing w:line="400" w:lineRule="exact"/>
        <w:jc w:val="both"/>
        <w:rPr>
          <w:rFonts w:ascii="標楷體" w:eastAsia="標楷體" w:hint="eastAsia"/>
          <w:color w:val="000000"/>
          <w:sz w:val="28"/>
          <w:szCs w:val="28"/>
        </w:rPr>
      </w:pPr>
      <w:r w:rsidRPr="006B2932">
        <w:rPr>
          <w:rFonts w:ascii="標楷體" w:eastAsia="標楷體" w:hint="eastAsia"/>
          <w:color w:val="000000"/>
          <w:sz w:val="28"/>
          <w:szCs w:val="28"/>
        </w:rPr>
        <w:t>六、須注意及預定改變之事項：無</w:t>
      </w:r>
    </w:p>
    <w:sectPr w:rsidR="000E0C9E" w:rsidRPr="006B2932" w:rsidSect="006E20BF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E161C" w14:textId="77777777" w:rsidR="00D64E82" w:rsidRDefault="00D64E82" w:rsidP="002377BD">
      <w:r>
        <w:separator/>
      </w:r>
    </w:p>
  </w:endnote>
  <w:endnote w:type="continuationSeparator" w:id="0">
    <w:p w14:paraId="5E18CEDA" w14:textId="77777777" w:rsidR="00D64E82" w:rsidRDefault="00D64E82" w:rsidP="0023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314C7" w14:textId="77777777" w:rsidR="00D64E82" w:rsidRDefault="00D64E82" w:rsidP="002377BD">
      <w:r>
        <w:separator/>
      </w:r>
    </w:p>
  </w:footnote>
  <w:footnote w:type="continuationSeparator" w:id="0">
    <w:p w14:paraId="49C686C5" w14:textId="77777777" w:rsidR="00D64E82" w:rsidRDefault="00D64E82" w:rsidP="00237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1" w15:restartNumberingAfterBreak="0">
    <w:nsid w:val="649C0788"/>
    <w:multiLevelType w:val="multilevel"/>
    <w:tmpl w:val="5E102862"/>
    <w:lvl w:ilvl="0">
      <w:start w:val="1"/>
      <w:numFmt w:val="decimal"/>
      <w:lvlText w:val="(%1)"/>
      <w:lvlJc w:val="left"/>
      <w:pPr>
        <w:tabs>
          <w:tab w:val="num" w:pos="2800"/>
        </w:tabs>
        <w:ind w:left="2800" w:hanging="36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3400"/>
        </w:tabs>
        <w:ind w:left="340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3880"/>
        </w:tabs>
        <w:ind w:left="3880" w:hanging="480"/>
      </w:pPr>
    </w:lvl>
    <w:lvl w:ilvl="3" w:tentative="1">
      <w:start w:val="1"/>
      <w:numFmt w:val="decimal"/>
      <w:lvlText w:val="%4."/>
      <w:lvlJc w:val="left"/>
      <w:pPr>
        <w:tabs>
          <w:tab w:val="num" w:pos="4360"/>
        </w:tabs>
        <w:ind w:left="436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4840"/>
        </w:tabs>
        <w:ind w:left="484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5320"/>
        </w:tabs>
        <w:ind w:left="5320" w:hanging="480"/>
      </w:pPr>
    </w:lvl>
    <w:lvl w:ilvl="6" w:tentative="1">
      <w:start w:val="1"/>
      <w:numFmt w:val="decimal"/>
      <w:lvlText w:val="%7."/>
      <w:lvlJc w:val="left"/>
      <w:pPr>
        <w:tabs>
          <w:tab w:val="num" w:pos="5800"/>
        </w:tabs>
        <w:ind w:left="580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6280"/>
        </w:tabs>
        <w:ind w:left="628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6760"/>
        </w:tabs>
        <w:ind w:left="6760" w:hanging="480"/>
      </w:pPr>
    </w:lvl>
  </w:abstractNum>
  <w:abstractNum w:abstractNumId="2" w15:restartNumberingAfterBreak="0">
    <w:nsid w:val="66DF3A96"/>
    <w:multiLevelType w:val="singleLevel"/>
    <w:tmpl w:val="99F0182E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  <w:lang w:val="en-US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4D32574"/>
    <w:multiLevelType w:val="hybridMultilevel"/>
    <w:tmpl w:val="36524EFC"/>
    <w:lvl w:ilvl="0" w:tplc="431E4E8E">
      <w:start w:val="1"/>
      <w:numFmt w:val="taiwaneseCountingThousand"/>
      <w:lvlText w:val="(%1)"/>
      <w:lvlJc w:val="left"/>
      <w:pPr>
        <w:ind w:left="10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76E"/>
    <w:rsid w:val="00011D2D"/>
    <w:rsid w:val="00012004"/>
    <w:rsid w:val="00015AAB"/>
    <w:rsid w:val="00027A73"/>
    <w:rsid w:val="000416AA"/>
    <w:rsid w:val="000468AD"/>
    <w:rsid w:val="00052E5A"/>
    <w:rsid w:val="00054C4C"/>
    <w:rsid w:val="00081686"/>
    <w:rsid w:val="000A0075"/>
    <w:rsid w:val="000A0732"/>
    <w:rsid w:val="000B0677"/>
    <w:rsid w:val="000C2C31"/>
    <w:rsid w:val="000E0C9E"/>
    <w:rsid w:val="000E20D0"/>
    <w:rsid w:val="000E64A5"/>
    <w:rsid w:val="000E7913"/>
    <w:rsid w:val="000F2931"/>
    <w:rsid w:val="00102D3D"/>
    <w:rsid w:val="00105016"/>
    <w:rsid w:val="001053A0"/>
    <w:rsid w:val="00105AB2"/>
    <w:rsid w:val="0011034F"/>
    <w:rsid w:val="0013048C"/>
    <w:rsid w:val="00137B5E"/>
    <w:rsid w:val="00150ABA"/>
    <w:rsid w:val="00163142"/>
    <w:rsid w:val="00177B91"/>
    <w:rsid w:val="001A229E"/>
    <w:rsid w:val="001C5F27"/>
    <w:rsid w:val="001F3549"/>
    <w:rsid w:val="0022109D"/>
    <w:rsid w:val="00224E27"/>
    <w:rsid w:val="002377BD"/>
    <w:rsid w:val="00257DAA"/>
    <w:rsid w:val="0026567C"/>
    <w:rsid w:val="0027448A"/>
    <w:rsid w:val="002935BF"/>
    <w:rsid w:val="002C5A4C"/>
    <w:rsid w:val="002E181A"/>
    <w:rsid w:val="002E4460"/>
    <w:rsid w:val="002E5331"/>
    <w:rsid w:val="002F6C56"/>
    <w:rsid w:val="002F6EEC"/>
    <w:rsid w:val="00306292"/>
    <w:rsid w:val="0032092D"/>
    <w:rsid w:val="00334517"/>
    <w:rsid w:val="00345C33"/>
    <w:rsid w:val="00346FB5"/>
    <w:rsid w:val="00354F60"/>
    <w:rsid w:val="00356523"/>
    <w:rsid w:val="00390132"/>
    <w:rsid w:val="00391F83"/>
    <w:rsid w:val="00394B3E"/>
    <w:rsid w:val="003C0046"/>
    <w:rsid w:val="003D39D3"/>
    <w:rsid w:val="004014CC"/>
    <w:rsid w:val="00402AD0"/>
    <w:rsid w:val="00405119"/>
    <w:rsid w:val="00416506"/>
    <w:rsid w:val="00424990"/>
    <w:rsid w:val="004275A1"/>
    <w:rsid w:val="00447E20"/>
    <w:rsid w:val="00471775"/>
    <w:rsid w:val="004814B3"/>
    <w:rsid w:val="00493219"/>
    <w:rsid w:val="004A07EB"/>
    <w:rsid w:val="004C055D"/>
    <w:rsid w:val="004F0BC0"/>
    <w:rsid w:val="004F0F29"/>
    <w:rsid w:val="004F747B"/>
    <w:rsid w:val="005015CE"/>
    <w:rsid w:val="00505A25"/>
    <w:rsid w:val="00515A57"/>
    <w:rsid w:val="00557EE3"/>
    <w:rsid w:val="00562133"/>
    <w:rsid w:val="00584631"/>
    <w:rsid w:val="005A4CA2"/>
    <w:rsid w:val="005C1897"/>
    <w:rsid w:val="005C65B8"/>
    <w:rsid w:val="005C705F"/>
    <w:rsid w:val="005D77A1"/>
    <w:rsid w:val="005D780A"/>
    <w:rsid w:val="005E5A70"/>
    <w:rsid w:val="00625912"/>
    <w:rsid w:val="0062776E"/>
    <w:rsid w:val="006329AF"/>
    <w:rsid w:val="00642AA2"/>
    <w:rsid w:val="00677985"/>
    <w:rsid w:val="00695F9B"/>
    <w:rsid w:val="006B2932"/>
    <w:rsid w:val="006C5440"/>
    <w:rsid w:val="006C642C"/>
    <w:rsid w:val="006E02D0"/>
    <w:rsid w:val="006E20BF"/>
    <w:rsid w:val="006F164F"/>
    <w:rsid w:val="006F5574"/>
    <w:rsid w:val="00706DFD"/>
    <w:rsid w:val="007076C8"/>
    <w:rsid w:val="00712115"/>
    <w:rsid w:val="0073272D"/>
    <w:rsid w:val="00732F67"/>
    <w:rsid w:val="00746073"/>
    <w:rsid w:val="0074746D"/>
    <w:rsid w:val="00751FCF"/>
    <w:rsid w:val="00761432"/>
    <w:rsid w:val="007656CD"/>
    <w:rsid w:val="0076638B"/>
    <w:rsid w:val="007667F2"/>
    <w:rsid w:val="00767169"/>
    <w:rsid w:val="0077110E"/>
    <w:rsid w:val="007712D7"/>
    <w:rsid w:val="007816B9"/>
    <w:rsid w:val="00796474"/>
    <w:rsid w:val="007C0905"/>
    <w:rsid w:val="007C0E3A"/>
    <w:rsid w:val="007C27B9"/>
    <w:rsid w:val="007E036C"/>
    <w:rsid w:val="00811E2F"/>
    <w:rsid w:val="00832C81"/>
    <w:rsid w:val="0084454D"/>
    <w:rsid w:val="00885DA3"/>
    <w:rsid w:val="00885FDD"/>
    <w:rsid w:val="008A5D99"/>
    <w:rsid w:val="008B4264"/>
    <w:rsid w:val="008D1439"/>
    <w:rsid w:val="00946A22"/>
    <w:rsid w:val="009472C6"/>
    <w:rsid w:val="00962F68"/>
    <w:rsid w:val="00966C08"/>
    <w:rsid w:val="00966C7F"/>
    <w:rsid w:val="00973AA0"/>
    <w:rsid w:val="009B64CB"/>
    <w:rsid w:val="009C1F79"/>
    <w:rsid w:val="009C2D53"/>
    <w:rsid w:val="009D12E9"/>
    <w:rsid w:val="009F2F3B"/>
    <w:rsid w:val="00A34838"/>
    <w:rsid w:val="00A625B5"/>
    <w:rsid w:val="00A63BEB"/>
    <w:rsid w:val="00A767D8"/>
    <w:rsid w:val="00AA5525"/>
    <w:rsid w:val="00AB14CF"/>
    <w:rsid w:val="00AB3806"/>
    <w:rsid w:val="00AB5186"/>
    <w:rsid w:val="00AC5FD9"/>
    <w:rsid w:val="00AC6DBC"/>
    <w:rsid w:val="00AE165B"/>
    <w:rsid w:val="00AF10A6"/>
    <w:rsid w:val="00B0302A"/>
    <w:rsid w:val="00B0717C"/>
    <w:rsid w:val="00B273E5"/>
    <w:rsid w:val="00B30779"/>
    <w:rsid w:val="00B375E0"/>
    <w:rsid w:val="00B4386B"/>
    <w:rsid w:val="00B43F78"/>
    <w:rsid w:val="00B565A1"/>
    <w:rsid w:val="00B60463"/>
    <w:rsid w:val="00B65AD0"/>
    <w:rsid w:val="00B7053E"/>
    <w:rsid w:val="00B849EB"/>
    <w:rsid w:val="00B84C11"/>
    <w:rsid w:val="00B87018"/>
    <w:rsid w:val="00B8702B"/>
    <w:rsid w:val="00B90C0A"/>
    <w:rsid w:val="00B91BE7"/>
    <w:rsid w:val="00BA0A2C"/>
    <w:rsid w:val="00BB0AC1"/>
    <w:rsid w:val="00BB4A3C"/>
    <w:rsid w:val="00BD60DA"/>
    <w:rsid w:val="00BE5936"/>
    <w:rsid w:val="00BF2A91"/>
    <w:rsid w:val="00C00AE2"/>
    <w:rsid w:val="00C14F18"/>
    <w:rsid w:val="00C33043"/>
    <w:rsid w:val="00C36946"/>
    <w:rsid w:val="00C51D9C"/>
    <w:rsid w:val="00C5536E"/>
    <w:rsid w:val="00C641E3"/>
    <w:rsid w:val="00C676E8"/>
    <w:rsid w:val="00C70A63"/>
    <w:rsid w:val="00C744C8"/>
    <w:rsid w:val="00C76A02"/>
    <w:rsid w:val="00CA1291"/>
    <w:rsid w:val="00CA221B"/>
    <w:rsid w:val="00CD506F"/>
    <w:rsid w:val="00CF4432"/>
    <w:rsid w:val="00CF549F"/>
    <w:rsid w:val="00D04A79"/>
    <w:rsid w:val="00D06A9A"/>
    <w:rsid w:val="00D1508E"/>
    <w:rsid w:val="00D21974"/>
    <w:rsid w:val="00D36262"/>
    <w:rsid w:val="00D36AAC"/>
    <w:rsid w:val="00D41914"/>
    <w:rsid w:val="00D526FE"/>
    <w:rsid w:val="00D646CA"/>
    <w:rsid w:val="00D64E82"/>
    <w:rsid w:val="00D71797"/>
    <w:rsid w:val="00D81900"/>
    <w:rsid w:val="00DA4B4D"/>
    <w:rsid w:val="00DB453E"/>
    <w:rsid w:val="00DD143F"/>
    <w:rsid w:val="00DD2FDD"/>
    <w:rsid w:val="00DE6776"/>
    <w:rsid w:val="00DF6304"/>
    <w:rsid w:val="00E16EAC"/>
    <w:rsid w:val="00E374E7"/>
    <w:rsid w:val="00E61FAC"/>
    <w:rsid w:val="00E63E3C"/>
    <w:rsid w:val="00E8663B"/>
    <w:rsid w:val="00EA054C"/>
    <w:rsid w:val="00EA36D8"/>
    <w:rsid w:val="00EB3E09"/>
    <w:rsid w:val="00EB6038"/>
    <w:rsid w:val="00ED24B7"/>
    <w:rsid w:val="00EE4120"/>
    <w:rsid w:val="00EE498C"/>
    <w:rsid w:val="00EF2E7E"/>
    <w:rsid w:val="00EF7D3D"/>
    <w:rsid w:val="00F045A1"/>
    <w:rsid w:val="00F157BC"/>
    <w:rsid w:val="00F16C0F"/>
    <w:rsid w:val="00F208AB"/>
    <w:rsid w:val="00F23093"/>
    <w:rsid w:val="00F30F7C"/>
    <w:rsid w:val="00F32E97"/>
    <w:rsid w:val="00F51CF9"/>
    <w:rsid w:val="00F61D15"/>
    <w:rsid w:val="00F73EF2"/>
    <w:rsid w:val="00F762A9"/>
    <w:rsid w:val="00F81E72"/>
    <w:rsid w:val="00F845F8"/>
    <w:rsid w:val="00F93F22"/>
    <w:rsid w:val="00F940C1"/>
    <w:rsid w:val="00F95C2C"/>
    <w:rsid w:val="00FA3DB5"/>
    <w:rsid w:val="00FB5958"/>
    <w:rsid w:val="00FC468E"/>
    <w:rsid w:val="00FC66CD"/>
    <w:rsid w:val="00FC71AC"/>
    <w:rsid w:val="00FD4CED"/>
    <w:rsid w:val="00FE64CF"/>
    <w:rsid w:val="00FF4A8C"/>
    <w:rsid w:val="00FF66BD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9CADA5"/>
  <w15:chartTrackingRefBased/>
  <w15:docId w15:val="{16EE8829-5983-4EB4-B8C1-26A23F25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015AAB"/>
    <w:rPr>
      <w:color w:val="0000FF"/>
      <w:u w:val="single"/>
    </w:rPr>
  </w:style>
  <w:style w:type="character" w:styleId="a4">
    <w:name w:val="FollowedHyperlink"/>
    <w:rsid w:val="00B30779"/>
    <w:rPr>
      <w:color w:val="800080"/>
      <w:u w:val="single"/>
    </w:rPr>
  </w:style>
  <w:style w:type="paragraph" w:styleId="a5">
    <w:name w:val="header"/>
    <w:basedOn w:val="a"/>
    <w:link w:val="a6"/>
    <w:rsid w:val="002377B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2377BD"/>
    <w:rPr>
      <w:kern w:val="2"/>
    </w:rPr>
  </w:style>
  <w:style w:type="paragraph" w:styleId="a7">
    <w:name w:val="footer"/>
    <w:basedOn w:val="a"/>
    <w:link w:val="a8"/>
    <w:rsid w:val="002377B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rsid w:val="002377B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1051</Characters>
  <Application>Microsoft Office Word</Application>
  <DocSecurity>0</DocSecurity>
  <Lines>8</Lines>
  <Paragraphs>2</Paragraphs>
  <ScaleCrop>false</ScaleCrop>
  <Company>高雄市政府工務局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附件四</dc:title>
  <dc:subject/>
  <dc:creator>高雄市政府</dc:creator>
  <cp:keywords/>
  <cp:lastModifiedBy>楊期深</cp:lastModifiedBy>
  <cp:revision>2</cp:revision>
  <dcterms:created xsi:type="dcterms:W3CDTF">2026-07-29T08:24:00Z</dcterms:created>
  <dcterms:modified xsi:type="dcterms:W3CDTF">2026-07-29T08:24:00Z</dcterms:modified>
</cp:coreProperties>
</file>