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2B6F0D" w:rsidRPr="002B6F0D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2B6F0D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2B6F0D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438B0B07" w:rsidR="00CD0DA5" w:rsidRPr="002B6F0D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2B6F0D">
              <w:rPr>
                <w:rFonts w:hint="eastAsia"/>
                <w:color w:val="000000" w:themeColor="text1"/>
                <w:sz w:val="28"/>
              </w:rPr>
              <w:t>：</w:t>
            </w:r>
            <w:r w:rsidR="00C433C3" w:rsidRPr="002B6F0D">
              <w:rPr>
                <w:rFonts w:hint="eastAsia"/>
                <w:color w:val="000000" w:themeColor="text1"/>
                <w:sz w:val="28"/>
              </w:rPr>
              <w:t>營造業</w:t>
            </w:r>
            <w:r w:rsidR="00431F32" w:rsidRPr="002B6F0D">
              <w:rPr>
                <w:rFonts w:hint="eastAsia"/>
                <w:color w:val="000000" w:themeColor="text1"/>
                <w:sz w:val="28"/>
              </w:rPr>
              <w:t>及建築</w:t>
            </w:r>
            <w:r w:rsidR="00DB2F93" w:rsidRPr="002B6F0D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3809B4C3" w:rsidR="005B1183" w:rsidRPr="002B6F0D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2B6F0D">
              <w:rPr>
                <w:rFonts w:hint="eastAsia"/>
                <w:color w:val="000000" w:themeColor="text1"/>
                <w:sz w:val="28"/>
              </w:rPr>
              <w:t>項目</w:t>
            </w:r>
            <w:r w:rsidRPr="002B6F0D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2B6F0D">
              <w:rPr>
                <w:rFonts w:hint="eastAsia"/>
                <w:color w:val="000000" w:themeColor="text1"/>
                <w:sz w:val="28"/>
              </w:rPr>
              <w:t>桃園市</w:t>
            </w:r>
            <w:r w:rsidR="00BF721D">
              <w:rPr>
                <w:rFonts w:hint="eastAsia"/>
                <w:color w:val="000000" w:themeColor="text1"/>
                <w:sz w:val="28"/>
              </w:rPr>
              <w:t>楊梅</w:t>
            </w:r>
            <w:r w:rsidR="00F15F23" w:rsidRPr="002B6F0D">
              <w:rPr>
                <w:rFonts w:hint="eastAsia"/>
                <w:color w:val="000000" w:themeColor="text1"/>
                <w:sz w:val="28"/>
              </w:rPr>
              <w:t>區</w:t>
            </w:r>
            <w:r w:rsidR="00C433C3" w:rsidRPr="002B6F0D">
              <w:rPr>
                <w:rFonts w:hint="eastAsia"/>
                <w:color w:val="000000" w:themeColor="text1"/>
                <w:sz w:val="28"/>
                <w:lang w:eastAsia="zh-HK"/>
              </w:rPr>
              <w:t>都市計畫區域內公共工程實施數量</w:t>
            </w:r>
          </w:p>
          <w:p w14:paraId="4C43504D" w14:textId="77777777" w:rsidR="005B1183" w:rsidRPr="002B6F0D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2B6F0D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2A1FCB1B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BF721D">
              <w:rPr>
                <w:rFonts w:hAnsi="標楷體" w:hint="eastAsia"/>
                <w:color w:val="000000" w:themeColor="text1"/>
                <w:sz w:val="28"/>
                <w:szCs w:val="28"/>
              </w:rPr>
              <w:t>楊梅</w:t>
            </w:r>
            <w:r w:rsidR="00F15F2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6FA40DF0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BF721D">
              <w:rPr>
                <w:rFonts w:hAnsi="標楷體" w:hint="eastAsia"/>
                <w:color w:val="000000" w:themeColor="text1"/>
                <w:sz w:val="28"/>
                <w:szCs w:val="28"/>
              </w:rPr>
              <w:t>楊梅</w:t>
            </w:r>
            <w:r w:rsidR="00F15F2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BD54A6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工務</w:t>
            </w:r>
            <w:r w:rsidR="00F15F2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6D9B1349" w:rsidR="008125DF" w:rsidRPr="002B6F0D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656807" w:rsidRPr="00656807">
              <w:rPr>
                <w:rFonts w:hAnsi="標楷體"/>
                <w:color w:val="000000" w:themeColor="text1"/>
                <w:sz w:val="28"/>
                <w:szCs w:val="28"/>
              </w:rPr>
              <w:t>(03)4783683#2022</w:t>
            </w:r>
          </w:p>
          <w:p w14:paraId="150F461E" w14:textId="12C76AA5" w:rsidR="008125DF" w:rsidRPr="002B6F0D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</w:t>
            </w:r>
            <w:r w:rsidR="00656807" w:rsidRPr="00656807">
              <w:rPr>
                <w:rFonts w:hAnsi="標楷體"/>
                <w:color w:val="000000" w:themeColor="text1"/>
                <w:sz w:val="28"/>
                <w:szCs w:val="28"/>
              </w:rPr>
              <w:t>(03)4751599</w:t>
            </w:r>
          </w:p>
          <w:p w14:paraId="0BCF09E4" w14:textId="0CAA47F5" w:rsidR="005B1183" w:rsidRPr="002B6F0D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656807" w:rsidRPr="00656807">
              <w:rPr>
                <w:rFonts w:hAnsi="標楷體"/>
                <w:color w:val="000000" w:themeColor="text1"/>
                <w:sz w:val="28"/>
                <w:szCs w:val="28"/>
              </w:rPr>
              <w:t>10035351@mail.tycg.gov.tw</w:t>
            </w:r>
          </w:p>
          <w:p w14:paraId="20BB1AD7" w14:textId="77777777" w:rsidR="00606D11" w:rsidRPr="002B6F0D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2B6F0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2B6F0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2B6F0D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2B6F0D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2B6F0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2B6F0D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2B6F0D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2B6F0D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2B6F0D">
              <w:rPr>
                <w:color w:val="000000" w:themeColor="text1"/>
                <w:sz w:val="28"/>
              </w:rPr>
              <w:t xml:space="preserve">  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2B6F0D">
              <w:rPr>
                <w:color w:val="000000" w:themeColor="text1"/>
                <w:sz w:val="28"/>
              </w:rPr>
              <w:t xml:space="preserve">  </w:t>
            </w:r>
            <w:r w:rsidRPr="002B6F0D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2B6F0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2B6F0D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2B6F0D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</w:rPr>
              <w:t>Open Document File (odf)</w:t>
            </w:r>
            <w:r w:rsidRPr="002B6F0D">
              <w:rPr>
                <w:rFonts w:hAnsi="標楷體" w:hint="eastAsia"/>
                <w:color w:val="000000" w:themeColor="text1"/>
              </w:rPr>
              <w:t>、</w:t>
            </w:r>
            <w:r w:rsidRPr="002B6F0D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2B6F0D">
              <w:rPr>
                <w:rFonts w:hAnsi="標楷體" w:hint="eastAsia"/>
                <w:color w:val="000000" w:themeColor="text1"/>
              </w:rPr>
              <w:t>或</w:t>
            </w:r>
            <w:r w:rsidRPr="002B6F0D">
              <w:rPr>
                <w:rFonts w:hint="eastAsia"/>
                <w:color w:val="000000" w:themeColor="text1"/>
              </w:rPr>
              <w:t>Excel</w:t>
            </w:r>
            <w:r w:rsidRPr="002B6F0D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2B6F0D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1B11359F" w:rsidR="00A36721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凡本區實施都市計畫區域內辦理完成之各種公共工程，均為統計對象。</w:t>
            </w:r>
          </w:p>
          <w:p w14:paraId="2F460923" w14:textId="7C3D6A68" w:rsidR="00A36721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以每年1月1日至12月底之事實為準。</w:t>
            </w:r>
          </w:p>
          <w:p w14:paraId="2CD94102" w14:textId="721AADDA" w:rsidR="005B1183" w:rsidRPr="002B6F0D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7A0533F7" w14:textId="77777777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一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有關橋梁座數及面積，是以當年度新建座數及面積計算。</w:t>
            </w:r>
          </w:p>
          <w:p w14:paraId="34A77E59" w14:textId="31D618DB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二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有關雨水下水道抽水站座數及排水幹支線長度，是以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“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當年度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”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施作座數及長度計算。</w:t>
            </w:r>
          </w:p>
          <w:p w14:paraId="18A6DA4D" w14:textId="58A72B97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三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有關污水下水道污水處理廠座數及污水幹支線長度，是以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“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當年度</w:t>
            </w:r>
            <w:r w:rsidRPr="002B6F0D">
              <w:rPr>
                <w:rFonts w:eastAsia="新細明體"/>
                <w:color w:val="000000" w:themeColor="text1"/>
                <w:sz w:val="28"/>
                <w:szCs w:val="28"/>
              </w:rPr>
              <w:t>”</w:t>
            </w: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施作座數及長度計算。</w:t>
            </w:r>
          </w:p>
          <w:p w14:paraId="541177C4" w14:textId="58E3F3C7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(四)有關公園處數及面積，是以當年度新建處數及面積計算。</w:t>
            </w:r>
          </w:p>
          <w:p w14:paraId="3D2C7218" w14:textId="35F33D8D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(五)各工程類別數量以各該年事業費追加減後之工程數量為準。</w:t>
            </w:r>
          </w:p>
          <w:p w14:paraId="6D21DF07" w14:textId="76063BF6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rFonts w:eastAsia="新細明體"/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(六)有工程實施數量，而未列有工程費者，係屬義務勞動者。</w:t>
            </w:r>
          </w:p>
          <w:p w14:paraId="4776075A" w14:textId="2D110852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(七)有關雨水之抽水量是以“當年度”施作完成可處理之數量。</w:t>
            </w:r>
          </w:p>
          <w:p w14:paraId="1604F29F" w14:textId="1A97DE7C" w:rsidR="00C433C3" w:rsidRPr="002B6F0D" w:rsidRDefault="00C433C3" w:rsidP="005D0894">
            <w:pPr>
              <w:spacing w:line="400" w:lineRule="exact"/>
              <w:ind w:leftChars="200" w:left="1040" w:hangingChars="200" w:hanging="560"/>
              <w:rPr>
                <w:color w:val="000000" w:themeColor="text1"/>
                <w:sz w:val="28"/>
                <w:szCs w:val="28"/>
              </w:rPr>
            </w:pPr>
            <w:r w:rsidRPr="002B6F0D">
              <w:rPr>
                <w:rFonts w:hint="eastAsia"/>
                <w:color w:val="000000" w:themeColor="text1"/>
                <w:sz w:val="28"/>
                <w:szCs w:val="28"/>
              </w:rPr>
              <w:t>(八)有關污水下水道之處理量是以“當年度”施作完成可處理之數量。</w:t>
            </w:r>
          </w:p>
          <w:p w14:paraId="066B4121" w14:textId="1FED8782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平方公尺、座、m³/秒、</w:t>
            </w:r>
            <w:r w:rsidR="005D0894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m³/日、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公尺</w:t>
            </w:r>
            <w:r w:rsidR="00431F32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、處。</w:t>
            </w:r>
          </w:p>
          <w:p w14:paraId="5BAE44DC" w14:textId="3E767DAB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工程類別分為道路(按瀝青、水泥混凝土、石子、沙土等路面分)、橋梁(按鋼筋混凝土橋及其他分)、下水道(按雨水下水道及污水下水道分，其中雨水下水道按設置抽水站座數、抽水量(</w:t>
            </w:r>
            <w:r w:rsidR="00431F32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m³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/秒)及排水幹支線長度統計；污水下水道按設置污水處理廠座數、處理量(</w:t>
            </w:r>
            <w:r w:rsidR="00431F32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m³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/日)及污水幹支線長度統計)、公園(按處數及面積分)等4大類。</w:t>
            </w:r>
          </w:p>
          <w:p w14:paraId="47949CC4" w14:textId="7203EE0D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＊發布週期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32BA8648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BD54A6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2B6F0D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536F62AF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BD54A6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54A47A5C" w:rsidR="005B1183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CE7820" w:rsidRPr="00CE7820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桃園市政府工務局</w:t>
            </w:r>
            <w:r w:rsidR="00045A54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2B6F0D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1BFF92D4" w:rsidR="009E6C8A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C433C3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依據業務資料彙編。</w:t>
            </w:r>
          </w:p>
          <w:p w14:paraId="1881FFFF" w14:textId="77F90F5B" w:rsidR="004F3407" w:rsidRPr="002B6F0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2B6F0D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2B6F0D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2B6F0D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6F0D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2B6F0D">
              <w:rPr>
                <w:rFonts w:hint="eastAsia"/>
                <w:color w:val="000000" w:themeColor="text1"/>
                <w:sz w:val="28"/>
              </w:rPr>
              <w:t>)</w:t>
            </w:r>
            <w:r w:rsidRPr="002B6F0D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2B6F0D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2B6F0D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2B6F0D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2B6F0D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2B6F0D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2B6F0D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2B6F0D" w:rsidRDefault="001C58A9" w:rsidP="005A1CE5">
      <w:pPr>
        <w:jc w:val="both"/>
        <w:rPr>
          <w:color w:val="000000" w:themeColor="text1"/>
        </w:rPr>
      </w:pPr>
    </w:p>
    <w:sectPr w:rsidR="001C58A9" w:rsidRPr="002B6F0D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5551B" w14:textId="77777777" w:rsidR="00A32C12" w:rsidRDefault="00A32C12" w:rsidP="004C6E3D">
      <w:r>
        <w:separator/>
      </w:r>
    </w:p>
  </w:endnote>
  <w:endnote w:type="continuationSeparator" w:id="0">
    <w:p w14:paraId="1BE940A0" w14:textId="77777777" w:rsidR="00A32C12" w:rsidRDefault="00A32C12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25B83" w14:textId="77777777" w:rsidR="00A32C12" w:rsidRDefault="00A32C12" w:rsidP="004C6E3D">
      <w:r>
        <w:separator/>
      </w:r>
    </w:p>
  </w:footnote>
  <w:footnote w:type="continuationSeparator" w:id="0">
    <w:p w14:paraId="75B7EB29" w14:textId="77777777" w:rsidR="00A32C12" w:rsidRDefault="00A32C12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B1722"/>
    <w:rsid w:val="000B3CBC"/>
    <w:rsid w:val="000C5168"/>
    <w:rsid w:val="000C5AFE"/>
    <w:rsid w:val="000C72AC"/>
    <w:rsid w:val="000D3C00"/>
    <w:rsid w:val="000D62CB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724C6"/>
    <w:rsid w:val="002A041D"/>
    <w:rsid w:val="002A1147"/>
    <w:rsid w:val="002A39FE"/>
    <w:rsid w:val="002B6821"/>
    <w:rsid w:val="002B6F0D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575A2"/>
    <w:rsid w:val="0036069A"/>
    <w:rsid w:val="00365184"/>
    <w:rsid w:val="003A14B8"/>
    <w:rsid w:val="003D358E"/>
    <w:rsid w:val="003D4E46"/>
    <w:rsid w:val="003D6282"/>
    <w:rsid w:val="0041286C"/>
    <w:rsid w:val="004244F2"/>
    <w:rsid w:val="004318B3"/>
    <w:rsid w:val="00431F32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5D0894"/>
    <w:rsid w:val="0060058D"/>
    <w:rsid w:val="00604DDD"/>
    <w:rsid w:val="00606D11"/>
    <w:rsid w:val="00623E7B"/>
    <w:rsid w:val="00624967"/>
    <w:rsid w:val="00653D0F"/>
    <w:rsid w:val="00656807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977CB"/>
    <w:rsid w:val="007A1428"/>
    <w:rsid w:val="007A5303"/>
    <w:rsid w:val="007E06CA"/>
    <w:rsid w:val="007F0349"/>
    <w:rsid w:val="007F5002"/>
    <w:rsid w:val="008125DF"/>
    <w:rsid w:val="00815220"/>
    <w:rsid w:val="00825F25"/>
    <w:rsid w:val="00827C8E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85975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2C12"/>
    <w:rsid w:val="00A36721"/>
    <w:rsid w:val="00A45A9E"/>
    <w:rsid w:val="00A60F24"/>
    <w:rsid w:val="00A71C8B"/>
    <w:rsid w:val="00AD02D5"/>
    <w:rsid w:val="00AD6D2A"/>
    <w:rsid w:val="00AE035A"/>
    <w:rsid w:val="00AE1A01"/>
    <w:rsid w:val="00AE301D"/>
    <w:rsid w:val="00B05496"/>
    <w:rsid w:val="00B20544"/>
    <w:rsid w:val="00B304AF"/>
    <w:rsid w:val="00B663C2"/>
    <w:rsid w:val="00B667C2"/>
    <w:rsid w:val="00B7045D"/>
    <w:rsid w:val="00B8117C"/>
    <w:rsid w:val="00B96F6A"/>
    <w:rsid w:val="00BA4AC4"/>
    <w:rsid w:val="00BC4103"/>
    <w:rsid w:val="00BD54A6"/>
    <w:rsid w:val="00BF721D"/>
    <w:rsid w:val="00C16182"/>
    <w:rsid w:val="00C22809"/>
    <w:rsid w:val="00C24F92"/>
    <w:rsid w:val="00C35779"/>
    <w:rsid w:val="00C433C3"/>
    <w:rsid w:val="00C61275"/>
    <w:rsid w:val="00C64FEC"/>
    <w:rsid w:val="00C717FA"/>
    <w:rsid w:val="00C814D1"/>
    <w:rsid w:val="00CB4271"/>
    <w:rsid w:val="00CD0DA5"/>
    <w:rsid w:val="00CE7820"/>
    <w:rsid w:val="00D00E7C"/>
    <w:rsid w:val="00D04716"/>
    <w:rsid w:val="00D240F7"/>
    <w:rsid w:val="00D35EC4"/>
    <w:rsid w:val="00D73E8D"/>
    <w:rsid w:val="00D77787"/>
    <w:rsid w:val="00DA1486"/>
    <w:rsid w:val="00DA6FC8"/>
    <w:rsid w:val="00DB2F93"/>
    <w:rsid w:val="00DB4093"/>
    <w:rsid w:val="00DB5519"/>
    <w:rsid w:val="00DD0FBB"/>
    <w:rsid w:val="00DD5F93"/>
    <w:rsid w:val="00DD7827"/>
    <w:rsid w:val="00DF0542"/>
    <w:rsid w:val="00DF6F0D"/>
    <w:rsid w:val="00E06696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EF60B8"/>
    <w:rsid w:val="00F075C7"/>
    <w:rsid w:val="00F15F23"/>
    <w:rsid w:val="00F1746B"/>
    <w:rsid w:val="00F33148"/>
    <w:rsid w:val="00F40869"/>
    <w:rsid w:val="00F41B8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8F7F9-A767-4F8A-A3DB-1B8FB9420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182</Words>
  <Characters>1043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賴世耀</cp:lastModifiedBy>
  <cp:revision>10</cp:revision>
  <dcterms:created xsi:type="dcterms:W3CDTF">2024-07-09T06:20:00Z</dcterms:created>
  <dcterms:modified xsi:type="dcterms:W3CDTF">2024-10-17T01:31:00Z</dcterms:modified>
</cp:coreProperties>
</file>