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2B6F0D" w:rsidRPr="002B6F0D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2B6F0D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2B6F0D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438B0B07" w:rsidR="00CD0DA5" w:rsidRPr="002B6F0D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2B6F0D">
              <w:rPr>
                <w:rFonts w:hint="eastAsia"/>
                <w:color w:val="000000" w:themeColor="text1"/>
                <w:sz w:val="28"/>
              </w:rPr>
              <w:t>：</w:t>
            </w:r>
            <w:r w:rsidR="00C433C3" w:rsidRPr="002B6F0D">
              <w:rPr>
                <w:rFonts w:hint="eastAsia"/>
                <w:color w:val="000000" w:themeColor="text1"/>
                <w:sz w:val="28"/>
              </w:rPr>
              <w:t>營造業</w:t>
            </w:r>
            <w:r w:rsidR="00431F32" w:rsidRPr="002B6F0D">
              <w:rPr>
                <w:rFonts w:hint="eastAsia"/>
                <w:color w:val="000000" w:themeColor="text1"/>
                <w:sz w:val="28"/>
              </w:rPr>
              <w:t>及建築</w:t>
            </w:r>
            <w:r w:rsidR="00DB2F93" w:rsidRPr="002B6F0D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4EBE3EBD" w:rsidR="005B1183" w:rsidRPr="002B6F0D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2B6F0D">
              <w:rPr>
                <w:rFonts w:hint="eastAsia"/>
                <w:color w:val="000000" w:themeColor="text1"/>
                <w:sz w:val="28"/>
              </w:rPr>
              <w:t>項目</w:t>
            </w:r>
            <w:r w:rsidRPr="002B6F0D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2B6F0D">
              <w:rPr>
                <w:rFonts w:hint="eastAsia"/>
                <w:color w:val="000000" w:themeColor="text1"/>
                <w:sz w:val="28"/>
              </w:rPr>
              <w:t>桃園市</w:t>
            </w:r>
            <w:r w:rsidR="00F15F23" w:rsidRPr="002B6F0D">
              <w:rPr>
                <w:rFonts w:hint="eastAsia"/>
                <w:color w:val="000000" w:themeColor="text1"/>
                <w:sz w:val="28"/>
              </w:rPr>
              <w:t>中壢區</w:t>
            </w:r>
            <w:r w:rsidR="00C433C3" w:rsidRPr="002B6F0D">
              <w:rPr>
                <w:rFonts w:hint="eastAsia"/>
                <w:color w:val="000000" w:themeColor="text1"/>
                <w:sz w:val="28"/>
                <w:lang w:eastAsia="zh-HK"/>
              </w:rPr>
              <w:t>都市計畫區域內公共工程實施數量</w:t>
            </w:r>
          </w:p>
          <w:p w14:paraId="4C43504D" w14:textId="77777777" w:rsidR="005B1183" w:rsidRPr="002B6F0D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2B6F0D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73E26E3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桃</w:t>
            </w:r>
            <w:bookmarkStart w:id="0" w:name="_GoBack"/>
            <w:bookmarkEnd w:id="0"/>
            <w:r w:rsidR="0048520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園市</w:t>
            </w:r>
            <w:r w:rsidR="00F15F2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921D5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19D3EAC3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F3314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BD54A6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工務</w:t>
            </w:r>
            <w:r w:rsidR="00F15F2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77777777" w:rsidR="008125DF" w:rsidRPr="002B6F0D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</w:t>
            </w:r>
            <w:r w:rsidR="008125DF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(03)4271801#2238</w:t>
            </w:r>
          </w:p>
          <w:p w14:paraId="150F461E" w14:textId="77777777" w:rsidR="008125DF" w:rsidRPr="002B6F0D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傳真：(03)4272282</w:t>
            </w:r>
          </w:p>
          <w:p w14:paraId="0BCF09E4" w14:textId="72489374" w:rsidR="005B1183" w:rsidRPr="002B6F0D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電子信箱：10052751@mail.tycg.gov.tw</w:t>
            </w:r>
          </w:p>
          <w:p w14:paraId="20BB1AD7" w14:textId="77777777" w:rsidR="00606D11" w:rsidRPr="002B6F0D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2B6F0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2B6F0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2B6F0D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2B6F0D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2B6F0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2B6F0D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2B6F0D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2B6F0D">
              <w:rPr>
                <w:color w:val="000000" w:themeColor="text1"/>
                <w:sz w:val="28"/>
              </w:rPr>
              <w:t xml:space="preserve">  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2B6F0D">
              <w:rPr>
                <w:color w:val="000000" w:themeColor="text1"/>
                <w:sz w:val="28"/>
              </w:rPr>
              <w:t xml:space="preserve">  </w:t>
            </w:r>
            <w:r w:rsidRPr="002B6F0D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2B6F0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2B6F0D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2B6F0D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2B6F0D">
              <w:rPr>
                <w:rFonts w:hint="eastAsia"/>
                <w:color w:val="000000" w:themeColor="text1"/>
              </w:rPr>
              <w:t>odf</w:t>
            </w:r>
            <w:proofErr w:type="spellEnd"/>
            <w:r w:rsidRPr="002B6F0D">
              <w:rPr>
                <w:rFonts w:hint="eastAsia"/>
                <w:color w:val="000000" w:themeColor="text1"/>
              </w:rPr>
              <w:t>)</w:t>
            </w:r>
            <w:r w:rsidRPr="002B6F0D">
              <w:rPr>
                <w:rFonts w:hAnsi="標楷體" w:hint="eastAsia"/>
                <w:color w:val="000000" w:themeColor="text1"/>
              </w:rPr>
              <w:t>、</w:t>
            </w:r>
            <w:r w:rsidRPr="002B6F0D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2B6F0D">
              <w:rPr>
                <w:rFonts w:hAnsi="標楷體" w:hint="eastAsia"/>
                <w:color w:val="000000" w:themeColor="text1"/>
              </w:rPr>
              <w:t>或</w:t>
            </w:r>
            <w:r w:rsidRPr="002B6F0D">
              <w:rPr>
                <w:rFonts w:hint="eastAsia"/>
                <w:color w:val="000000" w:themeColor="text1"/>
              </w:rPr>
              <w:t>Excel</w:t>
            </w:r>
            <w:r w:rsidRPr="002B6F0D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2B6F0D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1B11359F" w:rsidR="00A36721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凡本區實施都市計畫區域內辦理完成之各種公共工程，</w:t>
            </w:r>
            <w:proofErr w:type="gramStart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均為統計</w:t>
            </w:r>
            <w:proofErr w:type="gramEnd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對象。</w:t>
            </w:r>
          </w:p>
          <w:p w14:paraId="2F460923" w14:textId="7C3D6A68" w:rsidR="00A36721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以每年1月1日至12月底之事實為</w:t>
            </w:r>
            <w:proofErr w:type="gramStart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CD94102" w14:textId="721AADDA" w:rsidR="005B1183" w:rsidRPr="002B6F0D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</w:p>
          <w:p w14:paraId="7A0533F7" w14:textId="77777777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有關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橋梁座數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及面積，是以當年度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新建座數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及面積計算。</w:t>
            </w:r>
          </w:p>
          <w:p w14:paraId="34A77E59" w14:textId="31D618DB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二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有關雨水下水道抽水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站座數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及排水幹支線長度，是以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“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當年度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”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施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作座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數及長度計算。</w:t>
            </w:r>
          </w:p>
          <w:p w14:paraId="18A6DA4D" w14:textId="58A72B97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三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有關污水下水道污水處理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廠座數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及污水幹支線長度，是以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“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當年度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”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施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作座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數及長度計算。</w:t>
            </w:r>
          </w:p>
          <w:p w14:paraId="541177C4" w14:textId="58E3F3C7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(四)有關公園處數及面積，是以當年度新建處數及面積計算。</w:t>
            </w:r>
          </w:p>
          <w:p w14:paraId="3D2C7218" w14:textId="35F33D8D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(五)各工程類別數量以各該年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事業費追加減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後之工程數量為準。</w:t>
            </w:r>
          </w:p>
          <w:p w14:paraId="6D21DF07" w14:textId="76063BF6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(六)有工程實施數量，而未列有工程費者，係屬義務勞動者。</w:t>
            </w:r>
          </w:p>
          <w:p w14:paraId="4776075A" w14:textId="2D110852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(七)有關雨水之抽水量是以“當年度”施作完成可處理之數量。</w:t>
            </w:r>
          </w:p>
          <w:p w14:paraId="1604F29F" w14:textId="1A97DE7C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(八)有關污水下水道之處理量是以“當年度”施作完成可處理之數量。</w:t>
            </w:r>
          </w:p>
          <w:p w14:paraId="066B4121" w14:textId="1FED8782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平方公尺、座、m³/秒、</w:t>
            </w:r>
            <w:r w:rsidR="005D0894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m³/日、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公尺</w:t>
            </w:r>
            <w:r w:rsidR="00431F32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、處。</w:t>
            </w:r>
          </w:p>
          <w:p w14:paraId="5BAE44DC" w14:textId="3E767DAB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工程類別分為道路(按瀝青、水泥混凝土、石子、沙土等路面分)、橋梁(按鋼筋混凝土橋及其他分)、下水道(按雨水下水道及污水下水道分，其中雨水下水道按設置抽水</w:t>
            </w:r>
            <w:proofErr w:type="gramStart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站座數</w:t>
            </w:r>
            <w:proofErr w:type="gramEnd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、抽水量(</w:t>
            </w:r>
            <w:r w:rsidR="00431F32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m³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/秒)及排水幹支線長度統計；污水下水道按設置污水處理</w:t>
            </w:r>
            <w:proofErr w:type="gramStart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廠座數</w:t>
            </w:r>
            <w:proofErr w:type="gramEnd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、處理量(</w:t>
            </w:r>
            <w:r w:rsidR="00431F32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m³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/日)及污水幹支線長度統計)、公園(</w:t>
            </w:r>
            <w:proofErr w:type="gramStart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按處</w:t>
            </w:r>
            <w:proofErr w:type="gramEnd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數及面積分)等4大類。</w:t>
            </w:r>
          </w:p>
          <w:p w14:paraId="47949CC4" w14:textId="7203EE0D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32BA8648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BD54A6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2B6F0D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536F62AF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BD54A6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3649A3DB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EF60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公務統計行政管理系統</w:t>
            </w:r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2B6F0D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1BFF92D4" w:rsidR="009E6C8A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依據業務資料彙編。</w:t>
            </w:r>
          </w:p>
          <w:p w14:paraId="1881FFFF" w14:textId="77F90F5B" w:rsidR="004F3407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2B6F0D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2B6F0D">
              <w:rPr>
                <w:rFonts w:hint="eastAsia"/>
                <w:color w:val="000000" w:themeColor="text1"/>
                <w:sz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2B6F0D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2B6F0D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2B6F0D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2B6F0D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2B6F0D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2B6F0D" w:rsidRDefault="001C58A9" w:rsidP="005A1CE5">
      <w:pPr>
        <w:jc w:val="both"/>
        <w:rPr>
          <w:color w:val="000000" w:themeColor="text1"/>
        </w:rPr>
      </w:pPr>
    </w:p>
    <w:sectPr w:rsidR="001C58A9" w:rsidRPr="002B6F0D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00F067" w14:textId="77777777" w:rsidR="002A1147" w:rsidRDefault="002A1147" w:rsidP="004C6E3D">
      <w:r>
        <w:separator/>
      </w:r>
    </w:p>
  </w:endnote>
  <w:endnote w:type="continuationSeparator" w:id="0">
    <w:p w14:paraId="73334736" w14:textId="77777777" w:rsidR="002A1147" w:rsidRDefault="002A1147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E4FD36" w14:textId="77777777" w:rsidR="002A1147" w:rsidRDefault="002A1147" w:rsidP="004C6E3D">
      <w:r>
        <w:separator/>
      </w:r>
    </w:p>
  </w:footnote>
  <w:footnote w:type="continuationSeparator" w:id="0">
    <w:p w14:paraId="04E2007D" w14:textId="77777777" w:rsidR="002A1147" w:rsidRDefault="002A1147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5168"/>
    <w:rsid w:val="000C5AFE"/>
    <w:rsid w:val="000C72AC"/>
    <w:rsid w:val="000D3C00"/>
    <w:rsid w:val="000D62CB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724C6"/>
    <w:rsid w:val="002A041D"/>
    <w:rsid w:val="002A1147"/>
    <w:rsid w:val="002A39FE"/>
    <w:rsid w:val="002B6821"/>
    <w:rsid w:val="002B6F0D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575A2"/>
    <w:rsid w:val="0036069A"/>
    <w:rsid w:val="00365184"/>
    <w:rsid w:val="003A14B8"/>
    <w:rsid w:val="003D358E"/>
    <w:rsid w:val="003D4E46"/>
    <w:rsid w:val="003D6282"/>
    <w:rsid w:val="0041286C"/>
    <w:rsid w:val="004244F2"/>
    <w:rsid w:val="004318B3"/>
    <w:rsid w:val="00431F32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5D0894"/>
    <w:rsid w:val="0060058D"/>
    <w:rsid w:val="00604DDD"/>
    <w:rsid w:val="00606D11"/>
    <w:rsid w:val="00623E7B"/>
    <w:rsid w:val="00624967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977CB"/>
    <w:rsid w:val="007A1428"/>
    <w:rsid w:val="007A5303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85975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71C8B"/>
    <w:rsid w:val="00AD02D5"/>
    <w:rsid w:val="00AD6D2A"/>
    <w:rsid w:val="00AE035A"/>
    <w:rsid w:val="00AE1A01"/>
    <w:rsid w:val="00AE301D"/>
    <w:rsid w:val="00B05496"/>
    <w:rsid w:val="00B20544"/>
    <w:rsid w:val="00B304AF"/>
    <w:rsid w:val="00B663C2"/>
    <w:rsid w:val="00B667C2"/>
    <w:rsid w:val="00B7045D"/>
    <w:rsid w:val="00B8117C"/>
    <w:rsid w:val="00B96F6A"/>
    <w:rsid w:val="00BA4AC4"/>
    <w:rsid w:val="00BC4103"/>
    <w:rsid w:val="00BD54A6"/>
    <w:rsid w:val="00C16182"/>
    <w:rsid w:val="00C22809"/>
    <w:rsid w:val="00C24F92"/>
    <w:rsid w:val="00C35779"/>
    <w:rsid w:val="00C433C3"/>
    <w:rsid w:val="00C61275"/>
    <w:rsid w:val="00C64FEC"/>
    <w:rsid w:val="00C717FA"/>
    <w:rsid w:val="00C814D1"/>
    <w:rsid w:val="00CB4271"/>
    <w:rsid w:val="00CD0DA5"/>
    <w:rsid w:val="00D00E7C"/>
    <w:rsid w:val="00D04716"/>
    <w:rsid w:val="00D240F7"/>
    <w:rsid w:val="00D35EC4"/>
    <w:rsid w:val="00D73E8D"/>
    <w:rsid w:val="00D77787"/>
    <w:rsid w:val="00DA1486"/>
    <w:rsid w:val="00DA6FC8"/>
    <w:rsid w:val="00DB2F93"/>
    <w:rsid w:val="00DB4093"/>
    <w:rsid w:val="00DB5519"/>
    <w:rsid w:val="00DD0FBB"/>
    <w:rsid w:val="00DD5F93"/>
    <w:rsid w:val="00DD7827"/>
    <w:rsid w:val="00DF0542"/>
    <w:rsid w:val="00DF6F0D"/>
    <w:rsid w:val="00E06696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EF60B8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8F7F9-A767-4F8A-A3DB-1B8FB9420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183</Words>
  <Characters>1049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張嘉雯</cp:lastModifiedBy>
  <cp:revision>7</cp:revision>
  <dcterms:created xsi:type="dcterms:W3CDTF">2024-07-09T06:20:00Z</dcterms:created>
  <dcterms:modified xsi:type="dcterms:W3CDTF">2024-09-10T00:51:00Z</dcterms:modified>
</cp:coreProperties>
</file>