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2B" w:rsidRPr="003D0D2D" w:rsidRDefault="00A22F2B" w:rsidP="00FF0CDC">
      <w:pPr>
        <w:spacing w:line="300" w:lineRule="auto"/>
        <w:ind w:leftChars="100" w:left="240"/>
        <w:jc w:val="center"/>
        <w:rPr>
          <w:rFonts w:eastAsia="標楷體"/>
          <w:b/>
          <w:spacing w:val="-4"/>
          <w:szCs w:val="24"/>
        </w:rPr>
      </w:pPr>
      <w:r w:rsidRPr="003D0D2D">
        <w:rPr>
          <w:rFonts w:eastAsia="標楷體" w:hint="eastAsia"/>
          <w:b/>
          <w:spacing w:val="-4"/>
          <w:szCs w:val="24"/>
        </w:rPr>
        <w:t>統計資料背景說明</w:t>
      </w:r>
    </w:p>
    <w:p w:rsidR="00A22F2B" w:rsidRPr="00AA4983" w:rsidRDefault="00A22F2B" w:rsidP="00A22F2B">
      <w:pPr>
        <w:rPr>
          <w:rFonts w:eastAsia="標楷體"/>
        </w:rPr>
      </w:pPr>
      <w:r w:rsidRPr="00AA4983">
        <w:rPr>
          <w:rFonts w:eastAsia="標楷體" w:hint="eastAsia"/>
        </w:rPr>
        <w:t>資料種類：</w:t>
      </w:r>
      <w:r w:rsidR="00F257E1" w:rsidRPr="00A349D1">
        <w:rPr>
          <w:rFonts w:eastAsia="標楷體" w:hint="eastAsia"/>
        </w:rPr>
        <w:t>各機關共同性統計</w:t>
      </w:r>
    </w:p>
    <w:p w:rsidR="00A22F2B" w:rsidRPr="001C3A60" w:rsidRDefault="00A22F2B" w:rsidP="00A22F2B">
      <w:pPr>
        <w:rPr>
          <w:rFonts w:eastAsia="標楷體"/>
        </w:rPr>
      </w:pPr>
      <w:r w:rsidRPr="00AA4983">
        <w:rPr>
          <w:rFonts w:eastAsia="標楷體" w:hint="eastAsia"/>
        </w:rPr>
        <w:t>資料項目：</w:t>
      </w:r>
      <w:r w:rsidR="00AA24AC" w:rsidRPr="00AA24AC">
        <w:rPr>
          <w:rFonts w:ascii="標楷體" w:eastAsia="標楷體" w:hAnsi="標楷體" w:hint="eastAsia"/>
          <w:szCs w:val="24"/>
        </w:rPr>
        <w:t>桃園市政府財政局運用「臺北惜物網」平台得標人之性別統計</w:t>
      </w:r>
    </w:p>
    <w:p w:rsidR="00A22F2B" w:rsidRPr="00AA4983" w:rsidRDefault="00A22F2B" w:rsidP="00A22F2B">
      <w:pPr>
        <w:jc w:val="both"/>
        <w:rPr>
          <w:rFonts w:eastAsia="標楷體"/>
        </w:rPr>
      </w:pPr>
      <w:r w:rsidRPr="00AA4983">
        <w:rPr>
          <w:rFonts w:eastAsia="標楷體" w:hint="eastAsia"/>
        </w:rPr>
        <w:t>一、發布及編製機關單位</w:t>
      </w:r>
    </w:p>
    <w:p w:rsidR="00A22F2B" w:rsidRPr="00AA4983" w:rsidRDefault="00A22F2B" w:rsidP="00A22F2B">
      <w:pPr>
        <w:ind w:left="720" w:hanging="426"/>
        <w:jc w:val="both"/>
        <w:rPr>
          <w:spacing w:val="-4"/>
        </w:rPr>
      </w:pPr>
      <w:r w:rsidRPr="00AA4983">
        <w:rPr>
          <w:rFonts w:eastAsia="標楷體" w:hint="eastAsia"/>
          <w:spacing w:val="-4"/>
        </w:rPr>
        <w:t>＊發布機關、單位：</w:t>
      </w:r>
      <w:r w:rsidR="00355BF1">
        <w:rPr>
          <w:rFonts w:eastAsia="標楷體" w:hint="eastAsia"/>
          <w:spacing w:val="-4"/>
        </w:rPr>
        <w:t>桃園市</w:t>
      </w:r>
      <w:r w:rsidRPr="00AA4983">
        <w:rPr>
          <w:rFonts w:eastAsia="標楷體" w:hint="eastAsia"/>
          <w:spacing w:val="-4"/>
        </w:rPr>
        <w:t>政府</w:t>
      </w:r>
      <w:r w:rsidR="00651EDF">
        <w:rPr>
          <w:rFonts w:eastAsia="標楷體" w:hint="eastAsia"/>
          <w:spacing w:val="-4"/>
        </w:rPr>
        <w:t>財政局會計室</w:t>
      </w:r>
    </w:p>
    <w:p w:rsidR="00A22F2B" w:rsidRPr="00AA4983" w:rsidRDefault="00A22F2B" w:rsidP="00A22F2B">
      <w:pPr>
        <w:ind w:left="720" w:hanging="425"/>
        <w:jc w:val="both"/>
        <w:rPr>
          <w:rFonts w:eastAsia="標楷體"/>
          <w:spacing w:val="-10"/>
        </w:rPr>
      </w:pPr>
      <w:r w:rsidRPr="00AA4983">
        <w:rPr>
          <w:rFonts w:eastAsia="標楷體" w:hint="eastAsia"/>
        </w:rPr>
        <w:t>＊編製單位：</w:t>
      </w:r>
      <w:r w:rsidR="00355BF1">
        <w:rPr>
          <w:rFonts w:eastAsia="標楷體" w:hint="eastAsia"/>
          <w:spacing w:val="-4"/>
          <w:szCs w:val="24"/>
        </w:rPr>
        <w:t>桃園市</w:t>
      </w:r>
      <w:r>
        <w:rPr>
          <w:rFonts w:eastAsia="標楷體" w:hint="eastAsia"/>
          <w:spacing w:val="-4"/>
          <w:szCs w:val="24"/>
        </w:rPr>
        <w:t>政府</w:t>
      </w:r>
      <w:r w:rsidR="00651EDF">
        <w:rPr>
          <w:rFonts w:eastAsia="標楷體" w:hint="eastAsia"/>
          <w:spacing w:val="-4"/>
          <w:szCs w:val="24"/>
        </w:rPr>
        <w:t>財政局</w:t>
      </w:r>
      <w:r w:rsidR="00AA24AC">
        <w:rPr>
          <w:rFonts w:eastAsia="標楷體" w:hint="eastAsia"/>
          <w:spacing w:val="-4"/>
          <w:szCs w:val="24"/>
        </w:rPr>
        <w:t>秘書室</w:t>
      </w:r>
    </w:p>
    <w:p w:rsidR="00A22F2B" w:rsidRPr="00AA4983" w:rsidRDefault="00A22F2B" w:rsidP="00A22F2B">
      <w:pPr>
        <w:ind w:left="720" w:hanging="426"/>
        <w:jc w:val="both"/>
        <w:rPr>
          <w:rFonts w:eastAsia="標楷體"/>
        </w:rPr>
      </w:pPr>
      <w:r w:rsidRPr="00AA4983">
        <w:rPr>
          <w:rFonts w:eastAsia="標楷體" w:hint="eastAsia"/>
        </w:rPr>
        <w:t>＊聯絡電話：</w:t>
      </w:r>
      <w:r w:rsidRPr="00AA4983">
        <w:rPr>
          <w:rFonts w:eastAsia="標楷體"/>
        </w:rPr>
        <w:t>(0</w:t>
      </w:r>
      <w:r w:rsidRPr="00AA4983">
        <w:rPr>
          <w:rFonts w:eastAsia="標楷體" w:hint="eastAsia"/>
        </w:rPr>
        <w:t>3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33221</w:t>
      </w:r>
      <w:r w:rsidRPr="007B5913">
        <w:rPr>
          <w:rFonts w:eastAsia="標楷體" w:hint="eastAsia"/>
        </w:rPr>
        <w:t>01</w:t>
      </w:r>
      <w:r w:rsidRPr="007B5913">
        <w:rPr>
          <w:rFonts w:eastAsia="標楷體" w:hint="eastAsia"/>
        </w:rPr>
        <w:t>轉</w:t>
      </w:r>
      <w:r w:rsidRPr="007B5913">
        <w:rPr>
          <w:rFonts w:eastAsia="標楷體" w:hint="eastAsia"/>
        </w:rPr>
        <w:t>55</w:t>
      </w:r>
      <w:r w:rsidR="00AA24AC" w:rsidRPr="007B5913">
        <w:rPr>
          <w:rFonts w:eastAsia="標楷體" w:hint="eastAsia"/>
        </w:rPr>
        <w:t>29</w:t>
      </w:r>
    </w:p>
    <w:p w:rsidR="00A22F2B" w:rsidRPr="00AA4983" w:rsidRDefault="00A22F2B" w:rsidP="00A22F2B">
      <w:pPr>
        <w:ind w:left="720" w:hanging="426"/>
        <w:jc w:val="both"/>
        <w:rPr>
          <w:rFonts w:eastAsia="標楷體"/>
        </w:rPr>
      </w:pPr>
      <w:r w:rsidRPr="00AA4983">
        <w:rPr>
          <w:rFonts w:eastAsia="標楷體" w:hint="eastAsia"/>
        </w:rPr>
        <w:t>＊傳真：</w:t>
      </w:r>
      <w:r w:rsidRPr="00AA4983">
        <w:rPr>
          <w:rFonts w:eastAsia="標楷體"/>
        </w:rPr>
        <w:t>(0</w:t>
      </w:r>
      <w:r w:rsidR="006F341B">
        <w:rPr>
          <w:rFonts w:eastAsia="標楷體" w:hint="eastAsia"/>
        </w:rPr>
        <w:t>3</w:t>
      </w:r>
      <w:r w:rsidRPr="00AA4983">
        <w:rPr>
          <w:rFonts w:eastAsia="標楷體"/>
        </w:rPr>
        <w:t>)</w:t>
      </w:r>
      <w:r w:rsidR="004C1565">
        <w:rPr>
          <w:rFonts w:eastAsia="標楷體" w:hint="eastAsia"/>
        </w:rPr>
        <w:t>33</w:t>
      </w:r>
      <w:r w:rsidR="00AA24AC">
        <w:rPr>
          <w:rFonts w:eastAsia="標楷體" w:hint="eastAsia"/>
        </w:rPr>
        <w:t>89570</w:t>
      </w:r>
    </w:p>
    <w:p w:rsidR="00A22F2B" w:rsidRPr="007B5913" w:rsidRDefault="00A22F2B" w:rsidP="00A22F2B">
      <w:pPr>
        <w:ind w:left="720" w:hanging="426"/>
        <w:jc w:val="both"/>
        <w:rPr>
          <w:rFonts w:eastAsia="標楷體"/>
        </w:rPr>
      </w:pPr>
      <w:r w:rsidRPr="00AA4983">
        <w:rPr>
          <w:rFonts w:eastAsia="標楷體" w:hint="eastAsia"/>
        </w:rPr>
        <w:t>＊電子信箱：</w:t>
      </w:r>
      <w:r w:rsidR="007B5913" w:rsidRPr="007B5913">
        <w:rPr>
          <w:rFonts w:eastAsia="標楷體"/>
        </w:rPr>
        <w:t>142103</w:t>
      </w:r>
      <w:r w:rsidR="00AA24AC" w:rsidRPr="007B5913">
        <w:rPr>
          <w:rFonts w:eastAsia="標楷體"/>
        </w:rPr>
        <w:t>@mail.tycg.gov.tw</w:t>
      </w:r>
    </w:p>
    <w:p w:rsidR="00A22F2B" w:rsidRPr="00AA4983" w:rsidRDefault="00A22F2B" w:rsidP="00A22F2B">
      <w:pPr>
        <w:ind w:left="540" w:hanging="540"/>
        <w:jc w:val="both"/>
        <w:rPr>
          <w:rFonts w:eastAsia="標楷體"/>
        </w:rPr>
      </w:pPr>
      <w:r w:rsidRPr="007B5913">
        <w:rPr>
          <w:rFonts w:eastAsia="標楷體" w:hint="eastAsia"/>
        </w:rPr>
        <w:t>二、發布形式</w:t>
      </w:r>
    </w:p>
    <w:p w:rsidR="00A22F2B" w:rsidRPr="00AA4983" w:rsidRDefault="0039071E" w:rsidP="0015702F">
      <w:pPr>
        <w:ind w:leftChars="119" w:left="567" w:hangingChars="117" w:hanging="281"/>
        <w:jc w:val="both"/>
        <w:rPr>
          <w:rFonts w:eastAsia="標楷體"/>
        </w:rPr>
      </w:pPr>
      <w:r w:rsidRPr="00AA4983">
        <w:rPr>
          <w:rFonts w:eastAsia="標楷體" w:hint="eastAsia"/>
        </w:rPr>
        <w:t>＊</w:t>
      </w:r>
      <w:r w:rsidR="00A22F2B" w:rsidRPr="00AA4983">
        <w:rPr>
          <w:rFonts w:eastAsia="標楷體" w:hint="eastAsia"/>
        </w:rPr>
        <w:t>口頭：</w:t>
      </w:r>
    </w:p>
    <w:p w:rsidR="00A22F2B" w:rsidRPr="00AA4983" w:rsidRDefault="00A22F2B" w:rsidP="0015702F">
      <w:pPr>
        <w:ind w:leftChars="236" w:left="566"/>
        <w:jc w:val="both"/>
        <w:rPr>
          <w:rFonts w:eastAsia="標楷體"/>
        </w:rPr>
      </w:pPr>
      <w:r w:rsidRPr="00AA4983">
        <w:rPr>
          <w:rFonts w:eastAsia="標楷體"/>
        </w:rPr>
        <w:t>(  )</w:t>
      </w:r>
      <w:r w:rsidRPr="00AA4983">
        <w:rPr>
          <w:rFonts w:eastAsia="標楷體" w:hint="eastAsia"/>
        </w:rPr>
        <w:t>記者會或說明會</w:t>
      </w:r>
    </w:p>
    <w:p w:rsidR="00A22F2B" w:rsidRPr="0039071E" w:rsidRDefault="0039071E" w:rsidP="0015702F">
      <w:pPr>
        <w:ind w:leftChars="119" w:left="567" w:hangingChars="117" w:hanging="281"/>
        <w:jc w:val="both"/>
        <w:rPr>
          <w:rFonts w:eastAsia="標楷體"/>
        </w:rPr>
      </w:pPr>
      <w:r w:rsidRPr="0039071E">
        <w:rPr>
          <w:rFonts w:eastAsia="標楷體" w:hint="eastAsia"/>
        </w:rPr>
        <w:t>＊</w:t>
      </w:r>
      <w:r w:rsidR="00A22F2B" w:rsidRPr="0039071E">
        <w:rPr>
          <w:rFonts w:eastAsia="標楷體" w:hint="eastAsia"/>
        </w:rPr>
        <w:t>書面：</w:t>
      </w:r>
    </w:p>
    <w:p w:rsidR="00A22F2B" w:rsidRPr="00AA4983" w:rsidRDefault="00A22F2B" w:rsidP="0015702F">
      <w:pPr>
        <w:ind w:leftChars="236" w:left="566" w:right="-168"/>
        <w:jc w:val="both"/>
        <w:rPr>
          <w:rFonts w:eastAsia="標楷體"/>
        </w:rPr>
      </w:pPr>
      <w:r w:rsidRPr="00AA4983">
        <w:rPr>
          <w:rFonts w:eastAsia="標楷體"/>
        </w:rPr>
        <w:t>(  )</w:t>
      </w:r>
      <w:r w:rsidRPr="00AA4983">
        <w:rPr>
          <w:rFonts w:eastAsia="標楷體" w:hint="eastAsia"/>
        </w:rPr>
        <w:t>新聞稿</w:t>
      </w:r>
      <w:r w:rsidRPr="00AA4983">
        <w:rPr>
          <w:rFonts w:eastAsia="標楷體"/>
        </w:rPr>
        <w:t xml:space="preserve">   (</w:t>
      </w:r>
      <w:r w:rsidR="00554CD9">
        <w:rPr>
          <w:rFonts w:eastAsia="標楷體" w:hint="eastAsia"/>
        </w:rPr>
        <w:t xml:space="preserve"> </w:t>
      </w:r>
      <w:r w:rsidRPr="00AA4983">
        <w:rPr>
          <w:rFonts w:eastAsia="標楷體"/>
        </w:rPr>
        <w:t xml:space="preserve"> )</w:t>
      </w:r>
      <w:r w:rsidRPr="00AA4983">
        <w:rPr>
          <w:rFonts w:eastAsia="標楷體" w:hint="eastAsia"/>
        </w:rPr>
        <w:t>報表</w:t>
      </w:r>
      <w:r w:rsidRPr="00AA4983">
        <w:rPr>
          <w:rFonts w:eastAsia="標楷體" w:hint="eastAsia"/>
        </w:rPr>
        <w:t xml:space="preserve"> </w:t>
      </w:r>
      <w:r w:rsidRPr="00AA4983">
        <w:rPr>
          <w:rFonts w:eastAsia="標楷體"/>
        </w:rPr>
        <w:t xml:space="preserve"> </w:t>
      </w:r>
      <w:r w:rsidRPr="00AA4983">
        <w:rPr>
          <w:rFonts w:eastAsia="標楷體" w:hint="eastAsia"/>
        </w:rPr>
        <w:t xml:space="preserve"> </w:t>
      </w:r>
      <w:r w:rsidRPr="00AA4983">
        <w:rPr>
          <w:rFonts w:eastAsia="標楷體"/>
        </w:rPr>
        <w:t xml:space="preserve">( </w:t>
      </w:r>
      <w:r>
        <w:rPr>
          <w:rFonts w:eastAsia="標楷體" w:hint="eastAsia"/>
        </w:rPr>
        <w:t xml:space="preserve"> 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書刊，刊名：</w:t>
      </w:r>
      <w:r w:rsidRPr="00AA4983">
        <w:rPr>
          <w:rFonts w:eastAsia="標楷體" w:hint="eastAsia"/>
        </w:rPr>
        <w:t xml:space="preserve"> </w:t>
      </w:r>
    </w:p>
    <w:p w:rsidR="00A22F2B" w:rsidRPr="00AA4983" w:rsidRDefault="00A22F2B" w:rsidP="0015702F">
      <w:pPr>
        <w:ind w:leftChars="119" w:left="567" w:hangingChars="117" w:hanging="281"/>
        <w:jc w:val="both"/>
        <w:rPr>
          <w:rFonts w:eastAsia="標楷體"/>
        </w:rPr>
      </w:pPr>
      <w:r w:rsidRPr="00AA4983">
        <w:rPr>
          <w:rFonts w:eastAsia="標楷體" w:hint="eastAsia"/>
        </w:rPr>
        <w:t>＊電子媒體：</w:t>
      </w:r>
    </w:p>
    <w:p w:rsidR="00FF1593" w:rsidRDefault="00A22F2B" w:rsidP="00FF1593">
      <w:pPr>
        <w:ind w:leftChars="236" w:left="686" w:right="-328" w:hangingChars="50" w:hanging="120"/>
      </w:pPr>
      <w:r w:rsidRPr="00AA4983">
        <w:rPr>
          <w:rFonts w:eastAsia="標楷體"/>
        </w:rPr>
        <w:t>(</w:t>
      </w:r>
      <w:r w:rsidR="00F70E44">
        <w:rPr>
          <w:rFonts w:eastAsia="標楷體" w:hint="eastAsia"/>
        </w:rPr>
        <w:t xml:space="preserve"> </w:t>
      </w:r>
      <w:r w:rsidR="004C1565">
        <w:rPr>
          <w:rFonts w:eastAsia="標楷體" w:hint="eastAsia"/>
        </w:rPr>
        <w:t xml:space="preserve"> 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線上書刊及資料庫</w:t>
      </w:r>
      <w:r w:rsidR="003265CF" w:rsidRPr="00AA4983">
        <w:rPr>
          <w:rFonts w:eastAsia="標楷體" w:hint="eastAsia"/>
        </w:rPr>
        <w:t>，網址：</w:t>
      </w:r>
      <w:r w:rsidR="004C1565">
        <w:t xml:space="preserve"> </w:t>
      </w:r>
    </w:p>
    <w:p w:rsidR="00A22F2B" w:rsidRDefault="00A22F2B" w:rsidP="0015702F">
      <w:pPr>
        <w:ind w:leftChars="236" w:left="566" w:right="-328"/>
        <w:rPr>
          <w:rFonts w:eastAsia="標楷體"/>
        </w:rPr>
      </w:pPr>
      <w:r w:rsidRPr="00AA4983">
        <w:rPr>
          <w:rFonts w:eastAsia="標楷體"/>
        </w:rPr>
        <w:t>(</w:t>
      </w:r>
      <w:r w:rsidRPr="00AA4983">
        <w:rPr>
          <w:rFonts w:eastAsia="標楷體" w:hint="eastAsia"/>
        </w:rPr>
        <w:t xml:space="preserve">  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磁片</w:t>
      </w:r>
      <w:r w:rsidRPr="00AA4983">
        <w:rPr>
          <w:rFonts w:eastAsia="標楷體"/>
        </w:rPr>
        <w:t xml:space="preserve">   (   )</w:t>
      </w:r>
      <w:r w:rsidRPr="00AA4983">
        <w:rPr>
          <w:rFonts w:eastAsia="標楷體" w:hint="eastAsia"/>
        </w:rPr>
        <w:t>光碟片</w:t>
      </w:r>
      <w:r w:rsidRPr="00AA4983">
        <w:rPr>
          <w:rFonts w:eastAsia="標楷體"/>
        </w:rPr>
        <w:t xml:space="preserve">  (</w:t>
      </w:r>
      <w:r w:rsidR="00493457">
        <w:rPr>
          <w:rFonts w:eastAsia="標楷體" w:hint="eastAsia"/>
        </w:rPr>
        <w:t xml:space="preserve"> </w:t>
      </w:r>
      <w:r w:rsidR="00493457" w:rsidRPr="00AA4983">
        <w:rPr>
          <w:rFonts w:eastAsia="標楷體" w:hint="eastAsia"/>
        </w:rPr>
        <w:sym w:font="Wingdings" w:char="F0FC"/>
      </w:r>
      <w:r w:rsidR="00493457">
        <w:rPr>
          <w:rFonts w:eastAsia="標楷體"/>
        </w:rPr>
        <w:t xml:space="preserve"> 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其他</w:t>
      </w:r>
    </w:p>
    <w:p w:rsidR="006B1F3E" w:rsidRPr="006B1F3E" w:rsidRDefault="006B1F3E" w:rsidP="006B1F3E">
      <w:pPr>
        <w:ind w:leftChars="236" w:left="566" w:right="-328"/>
        <w:rPr>
          <w:rFonts w:eastAsia="標楷體"/>
        </w:rPr>
      </w:pPr>
      <w:r>
        <w:t>Open Document File (</w:t>
      </w:r>
      <w:proofErr w:type="spellStart"/>
      <w:r>
        <w:t>odf</w:t>
      </w:r>
      <w:proofErr w:type="spellEnd"/>
      <w:r>
        <w:t>)</w:t>
      </w:r>
      <w:r>
        <w:rPr>
          <w:rFonts w:ascii="標楷體" w:eastAsia="標楷體" w:hAnsi="標楷體" w:hint="eastAsia"/>
        </w:rPr>
        <w:t>、</w:t>
      </w:r>
      <w:r>
        <w:t xml:space="preserve">Portable Document Format (pdf) </w:t>
      </w:r>
      <w:r>
        <w:rPr>
          <w:rFonts w:ascii="標楷體" w:eastAsia="標楷體" w:hAnsi="標楷體" w:hint="eastAsia"/>
        </w:rPr>
        <w:t>或</w:t>
      </w:r>
      <w:r>
        <w:t>Excel</w:t>
      </w:r>
      <w:r>
        <w:rPr>
          <w:rFonts w:ascii="標楷體" w:eastAsia="標楷體" w:hAnsi="標楷體" w:hint="eastAsia"/>
        </w:rPr>
        <w:t>檔案。</w:t>
      </w:r>
    </w:p>
    <w:p w:rsidR="00A22F2B" w:rsidRPr="00AA4983" w:rsidRDefault="00A22F2B" w:rsidP="00354771">
      <w:pPr>
        <w:spacing w:line="370" w:lineRule="exact"/>
        <w:ind w:left="616" w:hanging="616"/>
        <w:jc w:val="both"/>
        <w:rPr>
          <w:rFonts w:eastAsia="標楷體"/>
        </w:rPr>
      </w:pPr>
      <w:r w:rsidRPr="00AA4983">
        <w:rPr>
          <w:rFonts w:eastAsia="標楷體" w:hint="eastAsia"/>
        </w:rPr>
        <w:t>三、資料範圍、週期及時效</w:t>
      </w:r>
    </w:p>
    <w:p w:rsidR="00A22F2B" w:rsidRDefault="00A22F2B" w:rsidP="00354771">
      <w:pPr>
        <w:spacing w:line="370" w:lineRule="exact"/>
        <w:ind w:leftChars="122" w:left="2933" w:hangingChars="1100" w:hanging="2640"/>
        <w:jc w:val="both"/>
        <w:rPr>
          <w:rFonts w:eastAsia="標楷體"/>
          <w:szCs w:val="24"/>
        </w:rPr>
      </w:pPr>
      <w:r w:rsidRPr="00AA4983">
        <w:rPr>
          <w:rFonts w:eastAsia="標楷體" w:hint="eastAsia"/>
        </w:rPr>
        <w:t>＊統計地區範圍及對象：</w:t>
      </w:r>
      <w:r w:rsidR="00C9461C" w:rsidRPr="00C9461C">
        <w:rPr>
          <w:rFonts w:eastAsia="標楷體" w:hint="eastAsia"/>
        </w:rPr>
        <w:t>依民眾使用「臺北惜物網」得標本局拍賣物品之得標人為統計對象。</w:t>
      </w:r>
    </w:p>
    <w:p w:rsidR="00A22F2B" w:rsidRDefault="00A22F2B" w:rsidP="00354771">
      <w:pPr>
        <w:spacing w:line="370" w:lineRule="exact"/>
        <w:ind w:leftChars="122" w:left="293"/>
        <w:jc w:val="both"/>
        <w:rPr>
          <w:rFonts w:eastAsia="標楷體"/>
          <w:szCs w:val="24"/>
        </w:rPr>
      </w:pPr>
      <w:r w:rsidRPr="00AA4983">
        <w:rPr>
          <w:rFonts w:eastAsia="標楷體" w:hint="eastAsia"/>
        </w:rPr>
        <w:t>＊統計標準時間：</w:t>
      </w:r>
      <w:r w:rsidR="003C6CC8">
        <w:rPr>
          <w:rFonts w:eastAsia="標楷體" w:hint="eastAsia"/>
          <w:kern w:val="0"/>
        </w:rPr>
        <w:t>以每年</w:t>
      </w:r>
      <w:r w:rsidR="00560B5A">
        <w:rPr>
          <w:rFonts w:eastAsia="標楷體"/>
          <w:kern w:val="0"/>
        </w:rPr>
        <w:t>1</w:t>
      </w:r>
      <w:r w:rsidR="00560B5A">
        <w:rPr>
          <w:rFonts w:eastAsia="標楷體" w:hint="eastAsia"/>
          <w:kern w:val="0"/>
        </w:rPr>
        <w:t>月</w:t>
      </w:r>
      <w:r w:rsidR="00560B5A">
        <w:rPr>
          <w:rFonts w:eastAsia="標楷體"/>
          <w:kern w:val="0"/>
        </w:rPr>
        <w:t>1</w:t>
      </w:r>
      <w:r w:rsidR="00560B5A">
        <w:rPr>
          <w:rFonts w:eastAsia="標楷體" w:hint="eastAsia"/>
          <w:kern w:val="0"/>
        </w:rPr>
        <w:t>日至</w:t>
      </w:r>
      <w:r w:rsidR="003C6CC8">
        <w:rPr>
          <w:rFonts w:eastAsia="標楷體"/>
          <w:kern w:val="0"/>
        </w:rPr>
        <w:t>12</w:t>
      </w:r>
      <w:r w:rsidR="003C6CC8">
        <w:rPr>
          <w:rFonts w:eastAsia="標楷體" w:hint="eastAsia"/>
          <w:kern w:val="0"/>
        </w:rPr>
        <w:t>月</w:t>
      </w:r>
      <w:r w:rsidR="003C6CC8">
        <w:rPr>
          <w:rFonts w:eastAsia="標楷體"/>
          <w:kern w:val="0"/>
        </w:rPr>
        <w:t>31</w:t>
      </w:r>
      <w:r w:rsidR="003C6CC8">
        <w:rPr>
          <w:rFonts w:eastAsia="標楷體" w:hint="eastAsia"/>
          <w:kern w:val="0"/>
        </w:rPr>
        <w:t>日之事實為準。</w:t>
      </w:r>
    </w:p>
    <w:p w:rsidR="00A82C00" w:rsidRDefault="00A22F2B" w:rsidP="00354771">
      <w:pPr>
        <w:spacing w:line="370" w:lineRule="exact"/>
        <w:ind w:firstLineChars="118" w:firstLine="283"/>
        <w:rPr>
          <w:rFonts w:eastAsia="標楷體"/>
        </w:rPr>
      </w:pPr>
      <w:r w:rsidRPr="00AA4983">
        <w:rPr>
          <w:rFonts w:eastAsia="標楷體" w:hint="eastAsia"/>
        </w:rPr>
        <w:t>＊統計項目定義：</w:t>
      </w:r>
    </w:p>
    <w:p w:rsidR="005C4B70" w:rsidRPr="009F2C4A" w:rsidRDefault="00F70E44" w:rsidP="00354771">
      <w:pPr>
        <w:spacing w:line="370" w:lineRule="exact"/>
        <w:ind w:leftChars="250" w:left="1414" w:hangingChars="339" w:hanging="8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)</w:t>
      </w:r>
      <w:r w:rsidR="00923E41" w:rsidRPr="00923E41">
        <w:rPr>
          <w:rFonts w:eastAsia="標楷體" w:hint="eastAsia"/>
        </w:rPr>
        <w:t>男性：</w:t>
      </w:r>
      <w:r w:rsidR="00704B6B" w:rsidRPr="00841D74">
        <w:rPr>
          <w:rFonts w:ascii="標楷體" w:eastAsia="標楷體" w:hAnsi="標楷體" w:hint="eastAsia"/>
          <w:szCs w:val="24"/>
        </w:rPr>
        <w:t>男性</w:t>
      </w:r>
      <w:r w:rsidR="003C6CC8">
        <w:rPr>
          <w:rFonts w:ascii="標楷體" w:eastAsia="標楷體" w:hAnsi="標楷體" w:hint="eastAsia"/>
          <w:szCs w:val="24"/>
        </w:rPr>
        <w:t>得標人</w:t>
      </w:r>
      <w:r w:rsidR="00923E41" w:rsidRPr="00923E41">
        <w:rPr>
          <w:rFonts w:eastAsia="標楷體" w:hint="eastAsia"/>
        </w:rPr>
        <w:t>，身分證字號第</w:t>
      </w:r>
      <w:r w:rsidR="00923E41" w:rsidRPr="00923E41">
        <w:rPr>
          <w:rFonts w:eastAsia="標楷體" w:hint="eastAsia"/>
        </w:rPr>
        <w:t>1</w:t>
      </w:r>
      <w:r w:rsidR="00923E41" w:rsidRPr="00923E41">
        <w:rPr>
          <w:rFonts w:eastAsia="標楷體" w:hint="eastAsia"/>
        </w:rPr>
        <w:t>位數字為</w:t>
      </w:r>
      <w:r w:rsidR="00923E41" w:rsidRPr="00923E41">
        <w:rPr>
          <w:rFonts w:eastAsia="標楷體" w:hint="eastAsia"/>
        </w:rPr>
        <w:t>1</w:t>
      </w:r>
      <w:r w:rsidR="00923E41" w:rsidRPr="00923E41">
        <w:rPr>
          <w:rFonts w:eastAsia="標楷體" w:hint="eastAsia"/>
        </w:rPr>
        <w:t>者</w:t>
      </w:r>
      <w:r w:rsidR="009F2C4A" w:rsidRPr="009F2C4A">
        <w:rPr>
          <w:rFonts w:ascii="標楷體" w:eastAsia="標楷體" w:hAnsi="標楷體" w:hint="eastAsia"/>
          <w:szCs w:val="24"/>
        </w:rPr>
        <w:t>。</w:t>
      </w:r>
    </w:p>
    <w:p w:rsidR="00A22F2B" w:rsidRPr="00704B6B" w:rsidRDefault="00F70E44" w:rsidP="00354771">
      <w:pPr>
        <w:spacing w:line="370" w:lineRule="exact"/>
        <w:ind w:leftChars="250" w:left="1428" w:hangingChars="345" w:hanging="828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(</w:t>
      </w:r>
      <w:r>
        <w:rPr>
          <w:rFonts w:eastAsia="標楷體" w:hint="eastAsia"/>
          <w:lang w:eastAsia="zh-HK"/>
        </w:rPr>
        <w:t>二</w:t>
      </w:r>
      <w:r>
        <w:rPr>
          <w:rFonts w:eastAsia="標楷體" w:hint="eastAsia"/>
        </w:rPr>
        <w:t>)</w:t>
      </w:r>
      <w:r w:rsidR="00923E41" w:rsidRPr="00923E41">
        <w:rPr>
          <w:rFonts w:eastAsia="標楷體" w:hint="eastAsia"/>
        </w:rPr>
        <w:t>女性：女</w:t>
      </w:r>
      <w:r w:rsidR="00704B6B" w:rsidRPr="00841D74">
        <w:rPr>
          <w:rFonts w:ascii="標楷體" w:eastAsia="標楷體" w:hAnsi="標楷體" w:hint="eastAsia"/>
          <w:szCs w:val="24"/>
        </w:rPr>
        <w:t>性</w:t>
      </w:r>
      <w:r w:rsidR="003C6CC8">
        <w:rPr>
          <w:rFonts w:ascii="標楷體" w:eastAsia="標楷體" w:hAnsi="標楷體" w:hint="eastAsia"/>
          <w:szCs w:val="24"/>
        </w:rPr>
        <w:t>得標人</w:t>
      </w:r>
      <w:r w:rsidR="00923E41" w:rsidRPr="00923E41">
        <w:rPr>
          <w:rFonts w:eastAsia="標楷體" w:hint="eastAsia"/>
        </w:rPr>
        <w:t>，身分證字號第</w:t>
      </w:r>
      <w:r w:rsidR="00923E41" w:rsidRPr="00923E41">
        <w:rPr>
          <w:rFonts w:eastAsia="標楷體" w:hint="eastAsia"/>
        </w:rPr>
        <w:t>1</w:t>
      </w:r>
      <w:r w:rsidR="00923E41" w:rsidRPr="00923E41">
        <w:rPr>
          <w:rFonts w:eastAsia="標楷體" w:hint="eastAsia"/>
        </w:rPr>
        <w:t>位數字為</w:t>
      </w:r>
      <w:r w:rsidR="00923E41" w:rsidRPr="00923E41">
        <w:rPr>
          <w:rFonts w:eastAsia="標楷體" w:hint="eastAsia"/>
        </w:rPr>
        <w:t>2</w:t>
      </w:r>
      <w:r w:rsidR="00923E41" w:rsidRPr="00923E41">
        <w:rPr>
          <w:rFonts w:eastAsia="標楷體" w:hint="eastAsia"/>
        </w:rPr>
        <w:t>者</w:t>
      </w:r>
      <w:r w:rsidR="009F2C4A" w:rsidRPr="009F2C4A">
        <w:rPr>
          <w:rFonts w:ascii="標楷體" w:eastAsia="標楷體" w:hAnsi="標楷體" w:hint="eastAsia"/>
          <w:szCs w:val="24"/>
        </w:rPr>
        <w:t>。</w:t>
      </w:r>
    </w:p>
    <w:p w:rsidR="00671F97" w:rsidRPr="00E64914" w:rsidRDefault="00671F97" w:rsidP="00354771">
      <w:pPr>
        <w:spacing w:line="370" w:lineRule="exact"/>
        <w:ind w:leftChars="119" w:left="1416" w:hangingChars="471" w:hanging="1130"/>
        <w:rPr>
          <w:rFonts w:ascii="標楷體" w:eastAsia="標楷體" w:hAnsi="標楷體"/>
        </w:rPr>
      </w:pPr>
      <w:r w:rsidRPr="00E64914">
        <w:rPr>
          <w:rFonts w:ascii="標楷體" w:eastAsia="標楷體" w:hAnsi="標楷體" w:hint="eastAsia"/>
        </w:rPr>
        <w:t>＊</w:t>
      </w:r>
      <w:r w:rsidRPr="00E64914">
        <w:rPr>
          <w:rFonts w:eastAsia="標楷體" w:hint="eastAsia"/>
        </w:rPr>
        <w:t>統計</w:t>
      </w:r>
      <w:r>
        <w:rPr>
          <w:rFonts w:eastAsia="標楷體" w:hint="eastAsia"/>
        </w:rPr>
        <w:t>單位</w:t>
      </w:r>
      <w:r w:rsidRPr="00E64914">
        <w:rPr>
          <w:rFonts w:eastAsia="標楷體" w:hint="eastAsia"/>
        </w:rPr>
        <w:t>：</w:t>
      </w:r>
      <w:r w:rsidR="00923E41">
        <w:rPr>
          <w:rFonts w:eastAsia="標楷體" w:hint="eastAsia"/>
          <w:lang w:eastAsia="zh-HK"/>
        </w:rPr>
        <w:t>人</w:t>
      </w:r>
      <w:r w:rsidR="00923E41">
        <w:rPr>
          <w:rFonts w:eastAsia="標楷體" w:hint="eastAsia"/>
        </w:rPr>
        <w:t>、</w:t>
      </w:r>
      <w:r w:rsidR="00923E41">
        <w:rPr>
          <w:rFonts w:eastAsia="標楷體" w:hint="eastAsia"/>
        </w:rPr>
        <w:t>%</w:t>
      </w:r>
      <w:r>
        <w:rPr>
          <w:rFonts w:eastAsia="標楷體" w:hint="eastAsia"/>
        </w:rPr>
        <w:t>。</w:t>
      </w:r>
    </w:p>
    <w:p w:rsidR="00F70E44" w:rsidRDefault="0039071E" w:rsidP="00354771">
      <w:pPr>
        <w:spacing w:line="370" w:lineRule="exact"/>
        <w:ind w:leftChars="118" w:left="1699" w:rightChars="59" w:right="142" w:hangingChars="590" w:hanging="1416"/>
        <w:jc w:val="both"/>
        <w:rPr>
          <w:rFonts w:ascii="標楷體" w:eastAsia="標楷體" w:hAnsi="標楷體"/>
          <w:szCs w:val="24"/>
        </w:rPr>
      </w:pPr>
      <w:r w:rsidRPr="00E64914">
        <w:rPr>
          <w:rFonts w:ascii="標楷體" w:eastAsia="標楷體" w:hAnsi="標楷體" w:hint="eastAsia"/>
        </w:rPr>
        <w:t>＊</w:t>
      </w:r>
      <w:r w:rsidR="00F257E1" w:rsidRPr="00A349D1">
        <w:rPr>
          <w:rFonts w:eastAsia="標楷體" w:hint="eastAsia"/>
        </w:rPr>
        <w:t>統計分類</w:t>
      </w:r>
      <w:r w:rsidR="00A22F2B" w:rsidRPr="00A349D1">
        <w:rPr>
          <w:rFonts w:eastAsia="標楷體" w:hint="eastAsia"/>
        </w:rPr>
        <w:t>：</w:t>
      </w:r>
      <w:r w:rsidR="002B1D5B" w:rsidRPr="00A349D1">
        <w:rPr>
          <w:rFonts w:ascii="標楷體" w:eastAsia="標楷體" w:hAnsi="標楷體" w:hint="eastAsia"/>
          <w:szCs w:val="24"/>
        </w:rPr>
        <w:t>依</w:t>
      </w:r>
      <w:r w:rsidR="003C6CC8" w:rsidRPr="00A349D1">
        <w:rPr>
          <w:rFonts w:ascii="標楷體" w:eastAsia="標楷體" w:hAnsi="標楷體" w:hint="eastAsia"/>
          <w:szCs w:val="24"/>
        </w:rPr>
        <w:t>臺北</w:t>
      </w:r>
      <w:r w:rsidR="003C6CC8" w:rsidRPr="00AA24AC">
        <w:rPr>
          <w:rFonts w:ascii="標楷體" w:eastAsia="標楷體" w:hAnsi="標楷體" w:hint="eastAsia"/>
          <w:szCs w:val="24"/>
        </w:rPr>
        <w:t>惜物網平台</w:t>
      </w:r>
      <w:r w:rsidR="002B1D5B">
        <w:rPr>
          <w:rFonts w:ascii="標楷體" w:eastAsia="標楷體" w:hAnsi="標楷體" w:hint="eastAsia"/>
          <w:szCs w:val="24"/>
        </w:rPr>
        <w:t>之</w:t>
      </w:r>
      <w:r w:rsidR="003C6CC8" w:rsidRPr="00AA24AC">
        <w:rPr>
          <w:rFonts w:ascii="標楷體" w:eastAsia="標楷體" w:hAnsi="標楷體" w:hint="eastAsia"/>
          <w:szCs w:val="24"/>
        </w:rPr>
        <w:t>得標人</w:t>
      </w:r>
      <w:r w:rsidR="002B1D5B" w:rsidRPr="00841D74">
        <w:rPr>
          <w:rFonts w:ascii="標楷體" w:eastAsia="標楷體" w:hAnsi="標楷體" w:hint="eastAsia"/>
          <w:szCs w:val="24"/>
        </w:rPr>
        <w:t>性別分類。</w:t>
      </w:r>
    </w:p>
    <w:p w:rsidR="00560B5A" w:rsidRDefault="00560B5A" w:rsidP="00354771">
      <w:pPr>
        <w:spacing w:line="370" w:lineRule="exact"/>
        <w:ind w:leftChars="118" w:left="1699" w:rightChars="59" w:right="142" w:hangingChars="590" w:hanging="1416"/>
        <w:jc w:val="both"/>
        <w:rPr>
          <w:rFonts w:eastAsia="標楷體"/>
        </w:rPr>
      </w:pPr>
      <w:r w:rsidRPr="00E64914">
        <w:rPr>
          <w:rFonts w:ascii="標楷體" w:eastAsia="標楷體" w:hAnsi="標楷體" w:hint="eastAsia"/>
        </w:rPr>
        <w:t>＊</w:t>
      </w:r>
      <w:r w:rsidRPr="00E64914">
        <w:rPr>
          <w:rFonts w:eastAsia="標楷體" w:hint="eastAsia"/>
        </w:rPr>
        <w:t>發布週期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lang w:eastAsia="zh-HK"/>
        </w:rPr>
        <w:t>按</w:t>
      </w:r>
      <w:r>
        <w:rPr>
          <w:rFonts w:eastAsia="標楷體" w:hint="eastAsia"/>
        </w:rPr>
        <w:t>年</w:t>
      </w:r>
      <w:r w:rsidRPr="00E64914">
        <w:rPr>
          <w:rFonts w:eastAsia="標楷體" w:hint="eastAsia"/>
        </w:rPr>
        <w:t>。</w:t>
      </w:r>
    </w:p>
    <w:p w:rsidR="00A22F2B" w:rsidRPr="00E64914" w:rsidRDefault="00A22F2B" w:rsidP="00354771">
      <w:pPr>
        <w:spacing w:line="370" w:lineRule="exact"/>
        <w:ind w:leftChars="122" w:left="533" w:hangingChars="100" w:hanging="240"/>
        <w:rPr>
          <w:rFonts w:eastAsia="標楷體"/>
          <w:szCs w:val="24"/>
        </w:rPr>
      </w:pPr>
      <w:r w:rsidRPr="00E64914">
        <w:rPr>
          <w:rFonts w:eastAsia="標楷體" w:hint="eastAsia"/>
        </w:rPr>
        <w:t>＊時效</w:t>
      </w:r>
      <w:r w:rsidRPr="00E64914">
        <w:rPr>
          <w:rFonts w:ascii="標楷體" w:eastAsia="標楷體" w:hAnsi="標楷體" w:cs="Arial" w:hint="eastAsia"/>
          <w:szCs w:val="24"/>
          <w:shd w:val="clear" w:color="auto" w:fill="FFFFFF"/>
        </w:rPr>
        <w:t>（指統計標準時間至資料發布時間之間隔時間</w:t>
      </w:r>
      <w:r w:rsidRPr="002473BF">
        <w:rPr>
          <w:rFonts w:ascii="標楷體" w:eastAsia="標楷體" w:hAnsi="標楷體" w:cs="Arial" w:hint="eastAsia"/>
          <w:szCs w:val="24"/>
          <w:shd w:val="clear" w:color="auto" w:fill="FFFFFF"/>
        </w:rPr>
        <w:t>）</w:t>
      </w:r>
      <w:r w:rsidRPr="002473BF">
        <w:rPr>
          <w:rFonts w:eastAsia="標楷體" w:hint="eastAsia"/>
        </w:rPr>
        <w:t>：</w:t>
      </w:r>
      <w:r w:rsidR="009F2C4A" w:rsidRPr="002473BF">
        <w:rPr>
          <w:rFonts w:eastAsia="標楷體" w:hint="eastAsia"/>
        </w:rPr>
        <w:t>2</w:t>
      </w:r>
      <w:r w:rsidR="003265CF" w:rsidRPr="002473BF">
        <w:rPr>
          <w:rFonts w:eastAsia="標楷體" w:hint="eastAsia"/>
        </w:rPr>
        <w:t>個</w:t>
      </w:r>
      <w:r w:rsidR="009F2C4A" w:rsidRPr="002473BF">
        <w:rPr>
          <w:rFonts w:eastAsia="標楷體" w:hint="eastAsia"/>
        </w:rPr>
        <w:t>月</w:t>
      </w:r>
      <w:r w:rsidR="008534E5" w:rsidRPr="002473BF">
        <w:rPr>
          <w:rFonts w:eastAsia="標楷體" w:hint="eastAsia"/>
        </w:rPr>
        <w:t>。</w:t>
      </w:r>
    </w:p>
    <w:p w:rsidR="00A22F2B" w:rsidRPr="00426BE6" w:rsidRDefault="00A22F2B" w:rsidP="00354771">
      <w:pPr>
        <w:spacing w:line="370" w:lineRule="exact"/>
        <w:ind w:leftChars="122" w:left="533" w:hangingChars="100" w:hanging="240"/>
        <w:jc w:val="both"/>
        <w:rPr>
          <w:rFonts w:eastAsia="標楷體"/>
          <w:szCs w:val="24"/>
        </w:rPr>
      </w:pPr>
      <w:r w:rsidRPr="00AA4983">
        <w:rPr>
          <w:rFonts w:eastAsia="標楷體" w:hint="eastAsia"/>
        </w:rPr>
        <w:t>＊資料變革：</w:t>
      </w:r>
      <w:r w:rsidR="003265CF">
        <w:rPr>
          <w:rFonts w:eastAsia="標楷體" w:hint="eastAsia"/>
        </w:rPr>
        <w:t>無</w:t>
      </w:r>
      <w:r w:rsidR="00426BE6" w:rsidRPr="004377B2">
        <w:rPr>
          <w:rFonts w:ascii="標楷體" w:eastAsia="標楷體" w:hAnsi="標楷體" w:hint="eastAsia"/>
        </w:rPr>
        <w:t>。</w:t>
      </w:r>
    </w:p>
    <w:p w:rsidR="00A22F2B" w:rsidRPr="00AA4983" w:rsidRDefault="00A22F2B" w:rsidP="00354771">
      <w:pPr>
        <w:spacing w:line="370" w:lineRule="exact"/>
        <w:ind w:left="616" w:hanging="616"/>
        <w:jc w:val="both"/>
        <w:rPr>
          <w:rFonts w:eastAsia="標楷體"/>
        </w:rPr>
      </w:pPr>
      <w:r w:rsidRPr="00AA4983">
        <w:rPr>
          <w:rFonts w:eastAsia="標楷體" w:hint="eastAsia"/>
        </w:rPr>
        <w:t>四、公開資料發布訊息</w:t>
      </w:r>
    </w:p>
    <w:p w:rsidR="00FC291F" w:rsidRPr="00AF1227" w:rsidRDefault="00A22F2B" w:rsidP="00354771">
      <w:pPr>
        <w:spacing w:line="370" w:lineRule="exact"/>
        <w:ind w:leftChars="126" w:left="514" w:hangingChars="106" w:hanging="212"/>
        <w:rPr>
          <w:rFonts w:ascii="標楷體" w:eastAsia="標楷體" w:hAnsi="標楷體"/>
          <w:spacing w:val="-16"/>
          <w:szCs w:val="24"/>
        </w:rPr>
      </w:pPr>
      <w:r w:rsidRPr="00AA4983">
        <w:rPr>
          <w:rFonts w:eastAsia="標楷體" w:hint="eastAsia"/>
          <w:spacing w:val="-20"/>
        </w:rPr>
        <w:t>＊</w:t>
      </w:r>
      <w:r w:rsidRPr="00AA4983">
        <w:rPr>
          <w:rFonts w:eastAsia="標楷體" w:hint="eastAsia"/>
          <w:spacing w:val="-16"/>
        </w:rPr>
        <w:t>預告發布日期</w:t>
      </w:r>
      <w:r w:rsidRPr="0039519B">
        <w:rPr>
          <w:rFonts w:eastAsia="標楷體" w:hint="eastAsia"/>
          <w:spacing w:val="-16"/>
        </w:rPr>
        <w:t>（含預告方式及週期）</w:t>
      </w:r>
      <w:r w:rsidRPr="00CE6437">
        <w:rPr>
          <w:rFonts w:eastAsia="標楷體" w:hint="eastAsia"/>
          <w:spacing w:val="-16"/>
          <w:szCs w:val="24"/>
        </w:rPr>
        <w:t>：</w:t>
      </w:r>
      <w:r w:rsidR="00AE5C62">
        <w:rPr>
          <w:rFonts w:ascii="標楷體" w:eastAsia="標楷體" w:hAnsi="標楷體" w:hint="eastAsia"/>
          <w:spacing w:val="-16"/>
          <w:szCs w:val="24"/>
        </w:rPr>
        <w:t>於次年</w:t>
      </w:r>
      <w:r w:rsidR="00451C35">
        <w:rPr>
          <w:rFonts w:ascii="標楷體" w:eastAsia="標楷體" w:hAnsi="標楷體" w:hint="eastAsia"/>
          <w:spacing w:val="-16"/>
          <w:szCs w:val="24"/>
        </w:rPr>
        <w:t>2</w:t>
      </w:r>
      <w:r w:rsidR="00AE5C62">
        <w:rPr>
          <w:rFonts w:ascii="標楷體" w:eastAsia="標楷體" w:hAnsi="標楷體" w:hint="eastAsia"/>
          <w:spacing w:val="-16"/>
          <w:szCs w:val="24"/>
        </w:rPr>
        <w:t>月</w:t>
      </w:r>
      <w:r w:rsidR="0038319A">
        <w:rPr>
          <w:rFonts w:ascii="標楷體" w:eastAsia="標楷體" w:hAnsi="標楷體" w:hint="eastAsia"/>
          <w:spacing w:val="-16"/>
          <w:szCs w:val="24"/>
        </w:rPr>
        <w:t>底</w:t>
      </w:r>
      <w:r w:rsidR="00AF1227" w:rsidRPr="005D20B5">
        <w:rPr>
          <w:rFonts w:ascii="標楷體" w:eastAsia="標楷體" w:hAnsi="標楷體" w:hint="eastAsia"/>
          <w:spacing w:val="-16"/>
          <w:szCs w:val="24"/>
        </w:rPr>
        <w:t>(</w:t>
      </w:r>
      <w:r w:rsidR="00AF1227">
        <w:rPr>
          <w:rFonts w:eastAsia="標楷體" w:hint="eastAsia"/>
          <w:spacing w:val="-16"/>
          <w:szCs w:val="24"/>
        </w:rPr>
        <w:t>遇假日順延</w:t>
      </w:r>
      <w:r w:rsidR="00AF1227" w:rsidRPr="005D20B5">
        <w:rPr>
          <w:rFonts w:ascii="標楷體" w:eastAsia="標楷體" w:hAnsi="標楷體" w:hint="eastAsia"/>
          <w:spacing w:val="-16"/>
          <w:szCs w:val="24"/>
        </w:rPr>
        <w:t>)</w:t>
      </w:r>
      <w:r w:rsidR="00AF1227">
        <w:rPr>
          <w:rFonts w:ascii="標楷體" w:eastAsia="標楷體" w:hAnsi="標楷體" w:hint="eastAsia"/>
          <w:spacing w:val="-16"/>
          <w:szCs w:val="24"/>
        </w:rPr>
        <w:t>，以報表及網際網路方式發布</w:t>
      </w:r>
      <w:r w:rsidR="00AF1227" w:rsidRPr="00696B67">
        <w:rPr>
          <w:rFonts w:ascii="標楷體" w:eastAsia="標楷體" w:hAnsi="標楷體" w:hint="eastAsia"/>
          <w:spacing w:val="-16"/>
          <w:szCs w:val="24"/>
        </w:rPr>
        <w:t>，</w:t>
      </w:r>
      <w:r w:rsidR="00AF1227" w:rsidRPr="00696B67">
        <w:rPr>
          <w:rFonts w:eastAsia="標楷體" w:hint="eastAsia"/>
        </w:rPr>
        <w:t>請至</w:t>
      </w:r>
      <w:hyperlink r:id="rId8" w:history="1">
        <w:r w:rsidR="00AF1227" w:rsidRPr="00696B67">
          <w:rPr>
            <w:rStyle w:val="a3"/>
            <w:rFonts w:eastAsia="標楷體" w:hint="eastAsia"/>
          </w:rPr>
          <w:t>http://fb.tycg.gov.tw/</w:t>
        </w:r>
      </w:hyperlink>
      <w:r w:rsidR="00AF1227" w:rsidRPr="00696B67">
        <w:rPr>
          <w:rFonts w:eastAsia="標楷體" w:hint="eastAsia"/>
        </w:rPr>
        <w:t xml:space="preserve"> </w:t>
      </w:r>
      <w:r w:rsidR="00AF1227" w:rsidRPr="00696B67">
        <w:rPr>
          <w:rFonts w:eastAsia="標楷體" w:hint="eastAsia"/>
        </w:rPr>
        <w:t>「首頁</w:t>
      </w:r>
      <w:r w:rsidR="00AF1227" w:rsidRPr="00696B67">
        <w:rPr>
          <w:rFonts w:eastAsia="標楷體" w:hint="eastAsia"/>
        </w:rPr>
        <w:t>/</w:t>
      </w:r>
      <w:r w:rsidR="00AF1227" w:rsidRPr="00696B67">
        <w:rPr>
          <w:rFonts w:eastAsia="標楷體" w:hint="eastAsia"/>
        </w:rPr>
        <w:t>政府資訊公開</w:t>
      </w:r>
      <w:r w:rsidR="00AF1227" w:rsidRPr="00696B67">
        <w:rPr>
          <w:rFonts w:eastAsia="標楷體" w:hint="eastAsia"/>
        </w:rPr>
        <w:t>/</w:t>
      </w:r>
      <w:r w:rsidR="00AF1227" w:rsidRPr="00696B67">
        <w:rPr>
          <w:rFonts w:eastAsia="標楷體" w:hint="eastAsia"/>
        </w:rPr>
        <w:t>統計資料</w:t>
      </w:r>
      <w:r w:rsidR="00AF1227" w:rsidRPr="00696B67">
        <w:rPr>
          <w:rFonts w:eastAsia="標楷體" w:hint="eastAsia"/>
        </w:rPr>
        <w:t>/</w:t>
      </w:r>
      <w:r w:rsidR="00847069" w:rsidRPr="00696B67">
        <w:rPr>
          <w:rFonts w:eastAsia="標楷體" w:hint="eastAsia"/>
        </w:rPr>
        <w:t>統計資料發布</w:t>
      </w:r>
      <w:r w:rsidR="00847069" w:rsidRPr="00696B67">
        <w:rPr>
          <w:rFonts w:eastAsia="標楷體" w:hint="eastAsia"/>
        </w:rPr>
        <w:t>/</w:t>
      </w:r>
      <w:r w:rsidR="00AF1227" w:rsidRPr="00696B67">
        <w:rPr>
          <w:rFonts w:eastAsia="標楷體" w:hint="eastAsia"/>
        </w:rPr>
        <w:t>預告統計資料發布時間表」項下查詢。</w:t>
      </w:r>
    </w:p>
    <w:p w:rsidR="00A22F2B" w:rsidRPr="00D4125C" w:rsidRDefault="00A22F2B" w:rsidP="00354771">
      <w:pPr>
        <w:spacing w:line="370" w:lineRule="exact"/>
        <w:ind w:leftChars="126" w:left="522" w:hangingChars="110" w:hanging="220"/>
        <w:rPr>
          <w:rFonts w:eastAsia="標楷體"/>
          <w:szCs w:val="24"/>
        </w:rPr>
      </w:pPr>
      <w:r w:rsidRPr="00716677">
        <w:rPr>
          <w:rFonts w:eastAsia="標楷體" w:hint="eastAsia"/>
          <w:spacing w:val="-20"/>
          <w:szCs w:val="24"/>
        </w:rPr>
        <w:t>＊</w:t>
      </w:r>
      <w:r w:rsidRPr="0039519B">
        <w:rPr>
          <w:rFonts w:eastAsia="標楷體" w:hint="eastAsia"/>
        </w:rPr>
        <w:t>同步發送單位</w:t>
      </w:r>
      <w:r w:rsidRPr="0039519B">
        <w:rPr>
          <w:rFonts w:eastAsia="標楷體" w:hint="eastAsia"/>
          <w:spacing w:val="-16"/>
        </w:rPr>
        <w:t>（</w:t>
      </w:r>
      <w:r w:rsidRPr="0039519B">
        <w:rPr>
          <w:rFonts w:eastAsia="標楷體" w:hint="eastAsia"/>
        </w:rPr>
        <w:t>說明資料發布時同步發送之單位或可同步查得該資料之網址</w:t>
      </w:r>
      <w:r w:rsidRPr="0039519B">
        <w:rPr>
          <w:rFonts w:eastAsia="標楷體" w:hint="eastAsia"/>
          <w:spacing w:val="-16"/>
        </w:rPr>
        <w:t>）</w:t>
      </w:r>
      <w:r w:rsidRPr="0039519B">
        <w:rPr>
          <w:rFonts w:eastAsia="標楷體" w:hint="eastAsia"/>
        </w:rPr>
        <w:t>：</w:t>
      </w:r>
      <w:r w:rsidR="00355BF1">
        <w:rPr>
          <w:rFonts w:eastAsia="標楷體" w:hint="eastAsia"/>
        </w:rPr>
        <w:t>桃園市</w:t>
      </w:r>
      <w:r w:rsidR="00191EB4" w:rsidRPr="00F44305">
        <w:rPr>
          <w:rFonts w:eastAsia="標楷體" w:hint="eastAsia"/>
        </w:rPr>
        <w:t>政府主計處</w:t>
      </w:r>
      <w:r w:rsidR="00191EB4">
        <w:rPr>
          <w:rFonts w:eastAsia="標楷體" w:hint="eastAsia"/>
        </w:rPr>
        <w:t>。</w:t>
      </w:r>
    </w:p>
    <w:p w:rsidR="00A22F2B" w:rsidRPr="00AA4983" w:rsidRDefault="00A22F2B" w:rsidP="00354771">
      <w:pPr>
        <w:spacing w:line="370" w:lineRule="exact"/>
        <w:ind w:right="-328"/>
        <w:rPr>
          <w:rFonts w:eastAsia="標楷體"/>
        </w:rPr>
      </w:pPr>
      <w:r w:rsidRPr="00D93589">
        <w:rPr>
          <w:rFonts w:eastAsia="標楷體" w:hint="eastAsia"/>
        </w:rPr>
        <w:t>五、資料品質</w:t>
      </w:r>
    </w:p>
    <w:p w:rsidR="008534E5" w:rsidRDefault="008534E5" w:rsidP="00354771">
      <w:pPr>
        <w:spacing w:line="370" w:lineRule="exact"/>
        <w:ind w:leftChars="117" w:left="543" w:hangingChars="109" w:hanging="262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＊統計指標編製方法與資料來源說明：</w:t>
      </w:r>
      <w:r w:rsidR="00C9461C" w:rsidRPr="00C9461C">
        <w:rPr>
          <w:rFonts w:ascii="標楷體" w:eastAsia="標楷體" w:hAnsi="標楷體" w:hint="eastAsia"/>
          <w:szCs w:val="24"/>
        </w:rPr>
        <w:t>由本局秘書室彙總該室及非公用財產科運用「臺北惜物網」平台拍賣物品之得標人資料編製而成。</w:t>
      </w:r>
    </w:p>
    <w:p w:rsidR="00B675AE" w:rsidRPr="00A349D1" w:rsidRDefault="00B675AE" w:rsidP="00B675AE">
      <w:pPr>
        <w:tabs>
          <w:tab w:val="left" w:pos="8520"/>
        </w:tabs>
        <w:spacing w:line="360" w:lineRule="exact"/>
        <w:ind w:leftChars="119" w:left="478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＊</w:t>
      </w:r>
      <w:r w:rsidRPr="00A349D1">
        <w:rPr>
          <w:rFonts w:eastAsia="標楷體" w:hint="eastAsia"/>
        </w:rPr>
        <w:t>統計資料交叉查核及確保資料合理性之機制</w:t>
      </w:r>
      <w:r w:rsidRPr="00A349D1">
        <w:rPr>
          <w:rFonts w:ascii="標楷體" w:eastAsia="標楷體" w:hAnsi="標楷體" w:hint="eastAsia"/>
          <w:szCs w:val="24"/>
        </w:rPr>
        <w:t>（說明各項資料之相互關係及不同資料來源之相關統計差異性）</w:t>
      </w:r>
      <w:r w:rsidRPr="00A349D1">
        <w:rPr>
          <w:rFonts w:eastAsia="標楷體" w:hint="eastAsia"/>
        </w:rPr>
        <w:t>：書面資料與臺北惜物網平台資訊互相核對，資料品質應可確保。</w:t>
      </w:r>
    </w:p>
    <w:p w:rsidR="00A22F2B" w:rsidRDefault="00A22F2B" w:rsidP="00354771">
      <w:pPr>
        <w:spacing w:line="400" w:lineRule="exact"/>
        <w:ind w:left="425" w:hangingChars="177" w:hanging="425"/>
        <w:jc w:val="both"/>
        <w:rPr>
          <w:rFonts w:eastAsia="標楷體"/>
        </w:rPr>
      </w:pPr>
      <w:r w:rsidRPr="00A349D1">
        <w:rPr>
          <w:rFonts w:eastAsia="標楷體" w:hint="eastAsia"/>
        </w:rPr>
        <w:t>六、須注意及預定</w:t>
      </w:r>
      <w:r w:rsidRPr="00AA4983">
        <w:rPr>
          <w:rFonts w:eastAsia="標楷體" w:hint="eastAsia"/>
        </w:rPr>
        <w:t>改變之事項</w:t>
      </w:r>
      <w:r w:rsidRPr="00D14BBD">
        <w:rPr>
          <w:rFonts w:eastAsia="標楷體" w:hint="eastAsia"/>
        </w:rPr>
        <w:t>（說明預定修正之資料、定義、統計方法等及其修正原因）</w:t>
      </w:r>
      <w:r w:rsidRPr="00AA4983">
        <w:rPr>
          <w:rFonts w:eastAsia="標楷體" w:hint="eastAsia"/>
        </w:rPr>
        <w:t>：無。</w:t>
      </w:r>
    </w:p>
    <w:p w:rsidR="00A22F2B" w:rsidRPr="00AA4983" w:rsidRDefault="00A22F2B" w:rsidP="00354771">
      <w:pPr>
        <w:spacing w:line="400" w:lineRule="exact"/>
        <w:ind w:left="504" w:hanging="504"/>
        <w:jc w:val="both"/>
        <w:rPr>
          <w:rFonts w:eastAsia="標楷體"/>
        </w:rPr>
      </w:pPr>
      <w:r>
        <w:rPr>
          <w:rFonts w:eastAsia="標楷體" w:hint="eastAsia"/>
        </w:rPr>
        <w:t>七、其他事項：無。</w:t>
      </w:r>
      <w:bookmarkStart w:id="0" w:name="_GoBack"/>
      <w:bookmarkEnd w:id="0"/>
    </w:p>
    <w:sectPr w:rsidR="00A22F2B" w:rsidRPr="00AA4983" w:rsidSect="00191EB4">
      <w:pgSz w:w="11906" w:h="16838" w:code="9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B0" w:rsidRDefault="00A647B0" w:rsidP="00651EDF">
      <w:r>
        <w:separator/>
      </w:r>
    </w:p>
  </w:endnote>
  <w:endnote w:type="continuationSeparator" w:id="0">
    <w:p w:rsidR="00A647B0" w:rsidRDefault="00A647B0" w:rsidP="006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B0" w:rsidRDefault="00A647B0" w:rsidP="00651EDF">
      <w:r>
        <w:separator/>
      </w:r>
    </w:p>
  </w:footnote>
  <w:footnote w:type="continuationSeparator" w:id="0">
    <w:p w:rsidR="00A647B0" w:rsidRDefault="00A647B0" w:rsidP="006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9B9"/>
    <w:multiLevelType w:val="hybridMultilevel"/>
    <w:tmpl w:val="030C4A1A"/>
    <w:lvl w:ilvl="0" w:tplc="58A0894A">
      <w:start w:val="1"/>
      <w:numFmt w:val="bullet"/>
      <w:lvlText w:val=""/>
      <w:lvlJc w:val="left"/>
      <w:pPr>
        <w:ind w:left="774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1" w15:restartNumberingAfterBreak="0">
    <w:nsid w:val="4CAA6AEF"/>
    <w:multiLevelType w:val="hybridMultilevel"/>
    <w:tmpl w:val="503EEA0A"/>
    <w:lvl w:ilvl="0" w:tplc="731EB8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A0894A">
      <w:start w:val="1"/>
      <w:numFmt w:val="bullet"/>
      <w:lvlText w:val="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59A5BD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AC40CF"/>
    <w:multiLevelType w:val="hybridMultilevel"/>
    <w:tmpl w:val="0BA648E4"/>
    <w:lvl w:ilvl="0" w:tplc="A26C9FCC">
      <w:numFmt w:val="bullet"/>
      <w:lvlText w:val="＊"/>
      <w:lvlJc w:val="left"/>
      <w:pPr>
        <w:ind w:left="9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3" w:hanging="480"/>
      </w:pPr>
      <w:rPr>
        <w:rFonts w:ascii="Wingdings" w:hAnsi="Wingdings" w:hint="default"/>
      </w:rPr>
    </w:lvl>
  </w:abstractNum>
  <w:abstractNum w:abstractNumId="3" w15:restartNumberingAfterBreak="0">
    <w:nsid w:val="630328C2"/>
    <w:multiLevelType w:val="hybridMultilevel"/>
    <w:tmpl w:val="D85E2524"/>
    <w:lvl w:ilvl="0" w:tplc="A26C9FCC">
      <w:numFmt w:val="bullet"/>
      <w:lvlText w:val="＊"/>
      <w:lvlJc w:val="left"/>
      <w:pPr>
        <w:ind w:left="65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4" w15:restartNumberingAfterBreak="0">
    <w:nsid w:val="71273E0A"/>
    <w:multiLevelType w:val="hybridMultilevel"/>
    <w:tmpl w:val="EC726BBE"/>
    <w:lvl w:ilvl="0" w:tplc="C58E874C">
      <w:start w:val="1"/>
      <w:numFmt w:val="taiwaneseCountingThousand"/>
      <w:lvlText w:val="(%1)"/>
      <w:lvlJc w:val="left"/>
      <w:pPr>
        <w:tabs>
          <w:tab w:val="num" w:pos="1351"/>
        </w:tabs>
        <w:ind w:left="13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720613FD"/>
    <w:multiLevelType w:val="hybridMultilevel"/>
    <w:tmpl w:val="2ED27772"/>
    <w:lvl w:ilvl="0" w:tplc="A26C9FCC">
      <w:numFmt w:val="bullet"/>
      <w:lvlText w:val="＊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2B"/>
    <w:rsid w:val="0002589C"/>
    <w:rsid w:val="000317E8"/>
    <w:rsid w:val="000503E9"/>
    <w:rsid w:val="00055195"/>
    <w:rsid w:val="00057AD4"/>
    <w:rsid w:val="000757C6"/>
    <w:rsid w:val="000B0691"/>
    <w:rsid w:val="000B3340"/>
    <w:rsid w:val="000E3D6A"/>
    <w:rsid w:val="000F2199"/>
    <w:rsid w:val="000F4754"/>
    <w:rsid w:val="0015702F"/>
    <w:rsid w:val="00160106"/>
    <w:rsid w:val="00185B3E"/>
    <w:rsid w:val="00191EB4"/>
    <w:rsid w:val="00195AD8"/>
    <w:rsid w:val="001C097F"/>
    <w:rsid w:val="001C3A60"/>
    <w:rsid w:val="00215E4E"/>
    <w:rsid w:val="00244E16"/>
    <w:rsid w:val="002473BF"/>
    <w:rsid w:val="0027094B"/>
    <w:rsid w:val="002852D1"/>
    <w:rsid w:val="002B0013"/>
    <w:rsid w:val="002B1D5B"/>
    <w:rsid w:val="002B36D9"/>
    <w:rsid w:val="002B49A5"/>
    <w:rsid w:val="002D187B"/>
    <w:rsid w:val="002F4D78"/>
    <w:rsid w:val="00312BE2"/>
    <w:rsid w:val="00314187"/>
    <w:rsid w:val="003265CF"/>
    <w:rsid w:val="00331EDA"/>
    <w:rsid w:val="003466A7"/>
    <w:rsid w:val="00347C48"/>
    <w:rsid w:val="00354771"/>
    <w:rsid w:val="00355BF1"/>
    <w:rsid w:val="00360ED0"/>
    <w:rsid w:val="0038319A"/>
    <w:rsid w:val="0039071E"/>
    <w:rsid w:val="003A65E7"/>
    <w:rsid w:val="003C6CC8"/>
    <w:rsid w:val="003F0F8A"/>
    <w:rsid w:val="00403C07"/>
    <w:rsid w:val="00425094"/>
    <w:rsid w:val="00426BE6"/>
    <w:rsid w:val="0044385D"/>
    <w:rsid w:val="00447297"/>
    <w:rsid w:val="00450BC6"/>
    <w:rsid w:val="00451C35"/>
    <w:rsid w:val="00456B6A"/>
    <w:rsid w:val="00467750"/>
    <w:rsid w:val="00474199"/>
    <w:rsid w:val="00493457"/>
    <w:rsid w:val="004A733E"/>
    <w:rsid w:val="004B25D8"/>
    <w:rsid w:val="004C1565"/>
    <w:rsid w:val="004C2DAA"/>
    <w:rsid w:val="00543DEA"/>
    <w:rsid w:val="00554CD9"/>
    <w:rsid w:val="00560B5A"/>
    <w:rsid w:val="00563811"/>
    <w:rsid w:val="00566723"/>
    <w:rsid w:val="00574A88"/>
    <w:rsid w:val="00597C3F"/>
    <w:rsid w:val="005C4B70"/>
    <w:rsid w:val="005D3366"/>
    <w:rsid w:val="00613344"/>
    <w:rsid w:val="00636866"/>
    <w:rsid w:val="00651EDF"/>
    <w:rsid w:val="00657D2A"/>
    <w:rsid w:val="00671F97"/>
    <w:rsid w:val="0067386C"/>
    <w:rsid w:val="0069103A"/>
    <w:rsid w:val="00692778"/>
    <w:rsid w:val="006943F1"/>
    <w:rsid w:val="00696B67"/>
    <w:rsid w:val="006B1F3E"/>
    <w:rsid w:val="006B2049"/>
    <w:rsid w:val="006F341B"/>
    <w:rsid w:val="00704B6B"/>
    <w:rsid w:val="00723EDD"/>
    <w:rsid w:val="00733441"/>
    <w:rsid w:val="00741DDC"/>
    <w:rsid w:val="0076573D"/>
    <w:rsid w:val="007714D9"/>
    <w:rsid w:val="00773664"/>
    <w:rsid w:val="007921A9"/>
    <w:rsid w:val="00793272"/>
    <w:rsid w:val="007B3D00"/>
    <w:rsid w:val="007B5913"/>
    <w:rsid w:val="007E2351"/>
    <w:rsid w:val="007E4E89"/>
    <w:rsid w:val="008032D2"/>
    <w:rsid w:val="00814D7F"/>
    <w:rsid w:val="008155C5"/>
    <w:rsid w:val="00847069"/>
    <w:rsid w:val="008534E5"/>
    <w:rsid w:val="00855308"/>
    <w:rsid w:val="0086778F"/>
    <w:rsid w:val="00881FD5"/>
    <w:rsid w:val="0089641C"/>
    <w:rsid w:val="008C113B"/>
    <w:rsid w:val="008C1BD0"/>
    <w:rsid w:val="008F4405"/>
    <w:rsid w:val="00914473"/>
    <w:rsid w:val="00917842"/>
    <w:rsid w:val="0092146C"/>
    <w:rsid w:val="00923E41"/>
    <w:rsid w:val="0092486B"/>
    <w:rsid w:val="00925A86"/>
    <w:rsid w:val="00943D47"/>
    <w:rsid w:val="00965AB6"/>
    <w:rsid w:val="00972E48"/>
    <w:rsid w:val="00984630"/>
    <w:rsid w:val="00992C22"/>
    <w:rsid w:val="009E1E8E"/>
    <w:rsid w:val="009F2C4A"/>
    <w:rsid w:val="00A22F2B"/>
    <w:rsid w:val="00A24384"/>
    <w:rsid w:val="00A349D1"/>
    <w:rsid w:val="00A647B0"/>
    <w:rsid w:val="00A82C00"/>
    <w:rsid w:val="00AA24AC"/>
    <w:rsid w:val="00AB697D"/>
    <w:rsid w:val="00AE5C62"/>
    <w:rsid w:val="00AF1227"/>
    <w:rsid w:val="00B17482"/>
    <w:rsid w:val="00B4452B"/>
    <w:rsid w:val="00B54520"/>
    <w:rsid w:val="00B66AAB"/>
    <w:rsid w:val="00B675AE"/>
    <w:rsid w:val="00B8173B"/>
    <w:rsid w:val="00BA2CD0"/>
    <w:rsid w:val="00BE0D1A"/>
    <w:rsid w:val="00BE3F00"/>
    <w:rsid w:val="00BE7D47"/>
    <w:rsid w:val="00BF3E8D"/>
    <w:rsid w:val="00C029A4"/>
    <w:rsid w:val="00C1070E"/>
    <w:rsid w:val="00C11D00"/>
    <w:rsid w:val="00C21C58"/>
    <w:rsid w:val="00C22760"/>
    <w:rsid w:val="00C244CA"/>
    <w:rsid w:val="00C5023D"/>
    <w:rsid w:val="00C55733"/>
    <w:rsid w:val="00C66354"/>
    <w:rsid w:val="00C9461C"/>
    <w:rsid w:val="00CB284A"/>
    <w:rsid w:val="00D177AA"/>
    <w:rsid w:val="00D43D6B"/>
    <w:rsid w:val="00D546FD"/>
    <w:rsid w:val="00D71210"/>
    <w:rsid w:val="00D76C70"/>
    <w:rsid w:val="00D76E2F"/>
    <w:rsid w:val="00D93589"/>
    <w:rsid w:val="00D9469E"/>
    <w:rsid w:val="00DA4939"/>
    <w:rsid w:val="00DC1640"/>
    <w:rsid w:val="00DC53F6"/>
    <w:rsid w:val="00DD0F24"/>
    <w:rsid w:val="00DE58D6"/>
    <w:rsid w:val="00DF5889"/>
    <w:rsid w:val="00E301F7"/>
    <w:rsid w:val="00E536C5"/>
    <w:rsid w:val="00E53813"/>
    <w:rsid w:val="00E64914"/>
    <w:rsid w:val="00E65CC5"/>
    <w:rsid w:val="00EC2433"/>
    <w:rsid w:val="00EC79DC"/>
    <w:rsid w:val="00EF1F1A"/>
    <w:rsid w:val="00EF2CBE"/>
    <w:rsid w:val="00F2003E"/>
    <w:rsid w:val="00F257E1"/>
    <w:rsid w:val="00F70E44"/>
    <w:rsid w:val="00F75725"/>
    <w:rsid w:val="00F75965"/>
    <w:rsid w:val="00FA2BAD"/>
    <w:rsid w:val="00FB4069"/>
    <w:rsid w:val="00FC291F"/>
    <w:rsid w:val="00FE2610"/>
    <w:rsid w:val="00FF0CDC"/>
    <w:rsid w:val="00FF1593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396F0-7B47-4015-96AF-9B433F0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F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F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ED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51E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51E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E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51E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A82C00"/>
    <w:pPr>
      <w:ind w:left="3240"/>
    </w:pPr>
    <w:rPr>
      <w:rFonts w:eastAsia="標楷體"/>
    </w:rPr>
  </w:style>
  <w:style w:type="character" w:customStyle="1" w:styleId="aa">
    <w:name w:val="本文縮排 字元"/>
    <w:basedOn w:val="a0"/>
    <w:link w:val="a9"/>
    <w:rsid w:val="00A82C00"/>
    <w:rPr>
      <w:rFonts w:ascii="Times New Roman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534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8787-8D8A-402B-B857-18D5730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胡雅婷</dc:creator>
  <cp:lastModifiedBy>倪微琇</cp:lastModifiedBy>
  <cp:revision>28</cp:revision>
  <cp:lastPrinted>2021-03-18T07:05:00Z</cp:lastPrinted>
  <dcterms:created xsi:type="dcterms:W3CDTF">2020-05-18T02:20:00Z</dcterms:created>
  <dcterms:modified xsi:type="dcterms:W3CDTF">2021-11-08T02:23:00Z</dcterms:modified>
</cp:coreProperties>
</file>