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FA699F" w:rsidRPr="00FA699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FA699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FA699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FA699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FA699F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FA699F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6778F313" w:rsidR="005B1183" w:rsidRPr="00FA699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項目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FA699F">
              <w:rPr>
                <w:rFonts w:hint="eastAsia"/>
                <w:color w:val="000000" w:themeColor="text1"/>
                <w:sz w:val="28"/>
              </w:rPr>
              <w:t>桃園市</w:t>
            </w:r>
            <w:r w:rsidR="0035762D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FA699F">
              <w:rPr>
                <w:rFonts w:hint="eastAsia"/>
                <w:color w:val="000000" w:themeColor="text1"/>
                <w:sz w:val="28"/>
              </w:rPr>
              <w:t>區</w:t>
            </w:r>
            <w:r w:rsidR="00553783" w:rsidRPr="00FA699F">
              <w:rPr>
                <w:rFonts w:hint="eastAsia"/>
                <w:color w:val="000000" w:themeColor="text1"/>
                <w:sz w:val="28"/>
                <w:lang w:eastAsia="zh-HK"/>
              </w:rPr>
              <w:t>公所租佃委員會調解調處案件</w:t>
            </w:r>
          </w:p>
          <w:p w14:paraId="4C43504D" w14:textId="77777777" w:rsidR="005B1183" w:rsidRPr="00FA699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37038A12" w14:textId="77777777" w:rsidR="0035762D" w:rsidRPr="00A84CF0" w:rsidRDefault="0035762D" w:rsidP="0035762D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發布機關、單位：桃園市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公所會計室</w:t>
            </w:r>
          </w:p>
          <w:p w14:paraId="1DD4B86C" w14:textId="77777777" w:rsidR="0035762D" w:rsidRPr="00A84CF0" w:rsidRDefault="0035762D" w:rsidP="0035762D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編製單位：桃園市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公所農經課</w:t>
            </w:r>
          </w:p>
          <w:p w14:paraId="04B3BF96" w14:textId="77777777" w:rsidR="0035762D" w:rsidRPr="00AA0F64" w:rsidRDefault="0035762D" w:rsidP="0035762D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聯絡電話：(03)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3882201#506</w:t>
            </w:r>
          </w:p>
          <w:p w14:paraId="7EC98161" w14:textId="77777777" w:rsidR="0035762D" w:rsidRPr="00AA0F64" w:rsidRDefault="0035762D" w:rsidP="0035762D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proofErr w:type="gramStart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3871724</w:t>
            </w:r>
          </w:p>
          <w:p w14:paraId="0BCF09E4" w14:textId="137566AB" w:rsidR="005B1183" w:rsidRPr="00FA699F" w:rsidRDefault="0035762D" w:rsidP="0035762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80001482</w:t>
            </w:r>
            <w:r w:rsidRPr="00074CD1">
              <w:rPr>
                <w:rFonts w:hAnsi="標楷體" w:hint="eastAsia"/>
                <w:color w:val="000000" w:themeColor="text1"/>
                <w:sz w:val="28"/>
                <w:szCs w:val="28"/>
              </w:rPr>
              <w:t>@mail.</w:t>
            </w:r>
            <w:r w:rsidR="008125DF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tycg.gov.tw</w:t>
            </w:r>
          </w:p>
          <w:p w14:paraId="20BB1AD7" w14:textId="77777777" w:rsidR="00606D11" w:rsidRPr="00FA699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FA699F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FA699F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FA699F">
              <w:rPr>
                <w:color w:val="000000" w:themeColor="text1"/>
                <w:sz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FA699F">
              <w:rPr>
                <w:color w:val="000000" w:themeColor="text1"/>
                <w:sz w:val="28"/>
              </w:rPr>
              <w:t xml:space="preserve">  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FA699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FA699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FA699F">
              <w:rPr>
                <w:rFonts w:hint="eastAsia"/>
                <w:color w:val="000000" w:themeColor="text1"/>
              </w:rPr>
              <w:t>odf</w:t>
            </w:r>
            <w:proofErr w:type="spellEnd"/>
            <w:r w:rsidRPr="00FA699F">
              <w:rPr>
                <w:rFonts w:hint="eastAsia"/>
                <w:color w:val="000000" w:themeColor="text1"/>
              </w:rPr>
              <w:t>)</w:t>
            </w:r>
            <w:r w:rsidRPr="00FA699F">
              <w:rPr>
                <w:rFonts w:hAnsi="標楷體" w:hint="eastAsia"/>
                <w:color w:val="000000" w:themeColor="text1"/>
              </w:rPr>
              <w:t>、</w:t>
            </w:r>
            <w:r w:rsidRPr="00FA699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FA699F">
              <w:rPr>
                <w:rFonts w:hAnsi="標楷體" w:hint="eastAsia"/>
                <w:color w:val="000000" w:themeColor="text1"/>
              </w:rPr>
              <w:t>或</w:t>
            </w:r>
            <w:r w:rsidRPr="00FA699F">
              <w:rPr>
                <w:rFonts w:hint="eastAsia"/>
                <w:color w:val="000000" w:themeColor="text1"/>
              </w:rPr>
              <w:t>Excel</w:t>
            </w:r>
            <w:r w:rsidRPr="00FA699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3EF61C0F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凡在</w:t>
            </w:r>
            <w:proofErr w:type="gramStart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租佃委員會調解調處案件，</w:t>
            </w:r>
            <w:proofErr w:type="gramStart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均為統</w:t>
            </w:r>
            <w:proofErr w:type="gramEnd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計對象。</w:t>
            </w:r>
          </w:p>
          <w:p w14:paraId="2F460923" w14:textId="3F8C8035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以當年1月1日至12月底之事實為</w:t>
            </w:r>
            <w:proofErr w:type="gramStart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318FC2FD" w:rsidR="005B1183" w:rsidRPr="00FA699F" w:rsidRDefault="005B1183" w:rsidP="00553783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不屬表列各類調解或調處案件應全部列入「其他」內，但必須在備註欄內說明為何種案件及其個別數量。</w:t>
            </w:r>
          </w:p>
          <w:p w14:paraId="066B4121" w14:textId="40281ECE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件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1CB2ECBB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以糾紛類別分為租額糾紛、災歉減免地租、</w:t>
            </w:r>
            <w:proofErr w:type="gramStart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正產副</w:t>
            </w:r>
            <w:proofErr w:type="gramEnd"/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產糾紛、租期糾紛、租約面積糾紛、田寮或基地租佃糾紛、減租條例第16條糾紛及其他等項。</w:t>
            </w:r>
          </w:p>
          <w:p w14:paraId="47949CC4" w14:textId="7203EE0D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136B04CA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48D1" w:rsidRPr="003148D1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bookmarkStart w:id="0" w:name="_GoBack"/>
            <w:bookmarkEnd w:id="0"/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1881FFFF" w14:textId="77F90F5B" w:rsidR="004F3407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FA699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FA699F">
              <w:rPr>
                <w:rFonts w:hint="eastAsia"/>
                <w:color w:val="000000" w:themeColor="text1"/>
                <w:sz w:val="28"/>
              </w:rPr>
              <w:t>)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FA699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FA699F" w:rsidRDefault="001C58A9" w:rsidP="005A1CE5">
      <w:pPr>
        <w:jc w:val="both"/>
        <w:rPr>
          <w:color w:val="000000" w:themeColor="text1"/>
        </w:rPr>
      </w:pPr>
    </w:p>
    <w:sectPr w:rsidR="001C58A9" w:rsidRPr="00FA699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AA6F2" w14:textId="77777777" w:rsidR="00F16DC7" w:rsidRDefault="00F16DC7" w:rsidP="004C6E3D">
      <w:r>
        <w:separator/>
      </w:r>
    </w:p>
  </w:endnote>
  <w:endnote w:type="continuationSeparator" w:id="0">
    <w:p w14:paraId="39F867F7" w14:textId="77777777" w:rsidR="00F16DC7" w:rsidRDefault="00F16DC7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393BE" w14:textId="77777777" w:rsidR="00F16DC7" w:rsidRDefault="00F16DC7" w:rsidP="004C6E3D">
      <w:r>
        <w:separator/>
      </w:r>
    </w:p>
  </w:footnote>
  <w:footnote w:type="continuationSeparator" w:id="0">
    <w:p w14:paraId="02DEE3AB" w14:textId="77777777" w:rsidR="00F16DC7" w:rsidRDefault="00F16DC7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2580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184"/>
    <w:rsid w:val="0011759C"/>
    <w:rsid w:val="00134238"/>
    <w:rsid w:val="00134B84"/>
    <w:rsid w:val="001413A2"/>
    <w:rsid w:val="0014188D"/>
    <w:rsid w:val="0016482F"/>
    <w:rsid w:val="00176781"/>
    <w:rsid w:val="001944AE"/>
    <w:rsid w:val="001A75FF"/>
    <w:rsid w:val="001C58A9"/>
    <w:rsid w:val="001C7686"/>
    <w:rsid w:val="001D12DB"/>
    <w:rsid w:val="001E6BB4"/>
    <w:rsid w:val="001F0680"/>
    <w:rsid w:val="001F2068"/>
    <w:rsid w:val="00202D89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48D1"/>
    <w:rsid w:val="003150D1"/>
    <w:rsid w:val="00315B3D"/>
    <w:rsid w:val="00316FA8"/>
    <w:rsid w:val="0033083E"/>
    <w:rsid w:val="00337D68"/>
    <w:rsid w:val="0035534B"/>
    <w:rsid w:val="0035762D"/>
    <w:rsid w:val="0036069A"/>
    <w:rsid w:val="003A14B8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3783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5636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71829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4967"/>
    <w:rsid w:val="00A17917"/>
    <w:rsid w:val="00A20B65"/>
    <w:rsid w:val="00A36721"/>
    <w:rsid w:val="00A36C54"/>
    <w:rsid w:val="00A45A9E"/>
    <w:rsid w:val="00A60F24"/>
    <w:rsid w:val="00A71C8B"/>
    <w:rsid w:val="00AD02D5"/>
    <w:rsid w:val="00AD6D2A"/>
    <w:rsid w:val="00AE035A"/>
    <w:rsid w:val="00AE301D"/>
    <w:rsid w:val="00AF1E8B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10335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6DC7"/>
    <w:rsid w:val="00F1746B"/>
    <w:rsid w:val="00F33148"/>
    <w:rsid w:val="00F3619A"/>
    <w:rsid w:val="00F40869"/>
    <w:rsid w:val="00F45B08"/>
    <w:rsid w:val="00F4673E"/>
    <w:rsid w:val="00F8070C"/>
    <w:rsid w:val="00FA699F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127A9-B93E-4B88-A032-6D36F04A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754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3</cp:revision>
  <dcterms:created xsi:type="dcterms:W3CDTF">2024-09-23T00:56:00Z</dcterms:created>
  <dcterms:modified xsi:type="dcterms:W3CDTF">2024-10-17T02:14:00Z</dcterms:modified>
</cp:coreProperties>
</file>