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91615C" w:rsidRPr="0091615C" w14:paraId="26CEB5F0" w14:textId="77777777" w:rsidTr="007967A6">
        <w:trPr>
          <w:trHeight w:val="13038"/>
        </w:trPr>
        <w:tc>
          <w:tcPr>
            <w:tcW w:w="10152" w:type="dxa"/>
          </w:tcPr>
          <w:p w14:paraId="6E67FDF0" w14:textId="77777777" w:rsidR="005B1183" w:rsidRPr="0091615C" w:rsidRDefault="005B1183" w:rsidP="005A1CE5">
            <w:pPr>
              <w:spacing w:line="360" w:lineRule="exact"/>
              <w:jc w:val="center"/>
              <w:rPr>
                <w:b/>
                <w:bCs/>
                <w:color w:val="000000" w:themeColor="text1"/>
                <w:spacing w:val="-4"/>
                <w:sz w:val="28"/>
              </w:rPr>
            </w:pPr>
            <w:bookmarkStart w:id="0" w:name="_GoBack"/>
            <w:r w:rsidRPr="0091615C">
              <w:rPr>
                <w:rFonts w:hint="eastAsia"/>
                <w:b/>
                <w:bCs/>
                <w:color w:val="000000" w:themeColor="text1"/>
                <w:spacing w:val="-4"/>
                <w:sz w:val="28"/>
              </w:rPr>
              <w:t>統計資料背景說明</w:t>
            </w:r>
          </w:p>
          <w:p w14:paraId="2685DE38" w14:textId="67E24993" w:rsidR="00CD0DA5" w:rsidRPr="0091615C" w:rsidRDefault="005B1183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資料種類</w:t>
            </w:r>
            <w:r w:rsidR="00CD0DA5" w:rsidRPr="0091615C">
              <w:rPr>
                <w:rFonts w:hint="eastAsia"/>
                <w:color w:val="000000" w:themeColor="text1"/>
                <w:sz w:val="28"/>
              </w:rPr>
              <w:t>：</w:t>
            </w:r>
            <w:r w:rsidR="00FF39B4" w:rsidRPr="0091615C">
              <w:rPr>
                <w:rFonts w:hint="eastAsia"/>
                <w:color w:val="000000" w:themeColor="text1"/>
                <w:sz w:val="28"/>
              </w:rPr>
              <w:t>宗教</w:t>
            </w:r>
            <w:r w:rsidR="00DB2F93" w:rsidRPr="0091615C">
              <w:rPr>
                <w:rFonts w:hint="eastAsia"/>
                <w:color w:val="000000" w:themeColor="text1"/>
                <w:sz w:val="28"/>
              </w:rPr>
              <w:t>統計</w:t>
            </w:r>
          </w:p>
          <w:p w14:paraId="78AAD1E6" w14:textId="23C79D72" w:rsidR="005B1183" w:rsidRPr="0091615C" w:rsidRDefault="00CD0DA5" w:rsidP="005A1CE5">
            <w:pPr>
              <w:spacing w:line="360" w:lineRule="exact"/>
              <w:jc w:val="both"/>
              <w:rPr>
                <w:color w:val="000000" w:themeColor="text1"/>
                <w:sz w:val="28"/>
                <w:lang w:eastAsia="zh-HK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資料</w:t>
            </w:r>
            <w:r w:rsidR="005B1183" w:rsidRPr="0091615C">
              <w:rPr>
                <w:rFonts w:hint="eastAsia"/>
                <w:color w:val="000000" w:themeColor="text1"/>
                <w:sz w:val="28"/>
              </w:rPr>
              <w:t>項目</w:t>
            </w:r>
            <w:r w:rsidRPr="0091615C">
              <w:rPr>
                <w:rFonts w:hint="eastAsia"/>
                <w:color w:val="000000" w:themeColor="text1"/>
                <w:sz w:val="28"/>
              </w:rPr>
              <w:t>：</w:t>
            </w:r>
            <w:r w:rsidR="00662857" w:rsidRPr="0091615C">
              <w:rPr>
                <w:rFonts w:hint="eastAsia"/>
                <w:color w:val="000000" w:themeColor="text1"/>
                <w:sz w:val="28"/>
              </w:rPr>
              <w:t>桃園市</w:t>
            </w:r>
            <w:r w:rsidR="00F15F23" w:rsidRPr="0091615C">
              <w:rPr>
                <w:rFonts w:hint="eastAsia"/>
                <w:color w:val="000000" w:themeColor="text1"/>
                <w:sz w:val="28"/>
              </w:rPr>
              <w:t>中壢區</w:t>
            </w:r>
            <w:r w:rsidR="009722E3" w:rsidRPr="0091615C">
              <w:rPr>
                <w:rFonts w:hint="eastAsia"/>
                <w:color w:val="000000" w:themeColor="text1"/>
                <w:sz w:val="28"/>
                <w:lang w:eastAsia="zh-HK"/>
              </w:rPr>
              <w:t>宗教團體興辦公益慈善及社會教化事業概況</w:t>
            </w:r>
          </w:p>
          <w:p w14:paraId="4C43504D" w14:textId="77777777" w:rsidR="005B1183" w:rsidRPr="0091615C" w:rsidRDefault="00514818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一、</w:t>
            </w:r>
            <w:r w:rsidR="005B1183" w:rsidRPr="0091615C">
              <w:rPr>
                <w:rFonts w:hint="eastAsia"/>
                <w:color w:val="000000" w:themeColor="text1"/>
                <w:sz w:val="28"/>
              </w:rPr>
              <w:t>發布及編製機關單位</w:t>
            </w:r>
          </w:p>
          <w:p w14:paraId="4D6C7B9B" w14:textId="273E26E3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＊發布機關、單位：</w:t>
            </w:r>
            <w:r w:rsidR="0048520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921D5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會計室</w:t>
            </w:r>
          </w:p>
          <w:p w14:paraId="55CEB6C9" w14:textId="62B4B23C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＊編製單位：</w:t>
            </w:r>
            <w:r w:rsidR="00F3314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F15F2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中壢區公所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人文</w:t>
            </w:r>
            <w:r w:rsidR="00F15F2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課</w:t>
            </w:r>
          </w:p>
          <w:p w14:paraId="4C31296E" w14:textId="77777777" w:rsidR="008125DF" w:rsidRPr="0091615C" w:rsidRDefault="001C7686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＊聯絡電話：</w:t>
            </w:r>
            <w:r w:rsidR="008125DF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(03)4271801#2238</w:t>
            </w:r>
          </w:p>
          <w:p w14:paraId="150F461E" w14:textId="77777777" w:rsidR="008125DF" w:rsidRPr="0091615C" w:rsidRDefault="008125DF" w:rsidP="005A1CE5">
            <w:pPr>
              <w:spacing w:line="360" w:lineRule="exact"/>
              <w:ind w:left="720" w:hanging="426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＊傳真：(03)4272282</w:t>
            </w:r>
          </w:p>
          <w:p w14:paraId="0BCF09E4" w14:textId="72489374" w:rsidR="005B1183" w:rsidRPr="0091615C" w:rsidRDefault="008125DF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＊電子信箱：10052751@mail.tycg.gov.tw</w:t>
            </w:r>
          </w:p>
          <w:p w14:paraId="20BB1AD7" w14:textId="77777777" w:rsidR="00606D11" w:rsidRPr="0091615C" w:rsidRDefault="00606D11" w:rsidP="005A1CE5">
            <w:pPr>
              <w:spacing w:line="360" w:lineRule="exact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二、發布形式</w:t>
            </w:r>
          </w:p>
          <w:p w14:paraId="4501679F" w14:textId="77777777" w:rsidR="00606D11" w:rsidRPr="0091615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＊口頭：</w:t>
            </w:r>
          </w:p>
          <w:p w14:paraId="61F11D78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 )記者會或說明會</w:t>
            </w:r>
          </w:p>
          <w:p w14:paraId="7A047535" w14:textId="77777777" w:rsidR="00606D11" w:rsidRPr="0091615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＊書面：</w:t>
            </w:r>
          </w:p>
          <w:p w14:paraId="181172AF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 )新聞稿</w:t>
            </w:r>
            <w:r w:rsidRPr="0091615C">
              <w:rPr>
                <w:rFonts w:hAnsi="標楷體"/>
                <w:color w:val="000000" w:themeColor="text1"/>
                <w:sz w:val="28"/>
                <w:szCs w:val="28"/>
              </w:rPr>
              <w:t xml:space="preserve">  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91615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)報表   ( )書刊，刊名：</w:t>
            </w:r>
          </w:p>
          <w:p w14:paraId="706963EF" w14:textId="77777777" w:rsidR="00606D11" w:rsidRPr="0091615C" w:rsidRDefault="00606D11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＊電子媒體：</w:t>
            </w:r>
          </w:p>
          <w:p w14:paraId="162BC927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FF2746" w:rsidRPr="0091615C">
              <w:rPr>
                <w:rFonts w:hAnsi="標楷體"/>
                <w:color w:val="000000" w:themeColor="text1"/>
                <w:sz w:val="28"/>
                <w:szCs w:val="28"/>
              </w:rPr>
              <w:t xml:space="preserve"> </w:t>
            </w:r>
            <w:r w:rsidRPr="0091615C">
              <w:rPr>
                <w:rFonts w:hint="eastAsia"/>
                <w:color w:val="000000" w:themeColor="text1"/>
                <w:sz w:val="28"/>
              </w:rPr>
              <w:t>)線上書刊及資料庫，</w:t>
            </w:r>
          </w:p>
          <w:p w14:paraId="28D0A46D" w14:textId="77777777" w:rsidR="00236138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2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網址：</w:t>
            </w:r>
          </w:p>
          <w:p w14:paraId="6740B978" w14:textId="77777777" w:rsidR="00606D11" w:rsidRPr="0091615C" w:rsidRDefault="00606D11" w:rsidP="005A1CE5">
            <w:pPr>
              <w:spacing w:line="360" w:lineRule="exact"/>
              <w:ind w:left="966" w:right="-328" w:hanging="294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int="eastAsia"/>
                <w:color w:val="000000" w:themeColor="text1"/>
                <w:sz w:val="28"/>
              </w:rPr>
              <w:t xml:space="preserve"> )磁片</w:t>
            </w:r>
            <w:r w:rsidRPr="0091615C">
              <w:rPr>
                <w:color w:val="000000" w:themeColor="text1"/>
                <w:sz w:val="28"/>
              </w:rPr>
              <w:t xml:space="preserve">  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int="eastAsia"/>
                <w:color w:val="000000" w:themeColor="text1"/>
                <w:sz w:val="28"/>
              </w:rPr>
              <w:t xml:space="preserve"> )光碟片</w:t>
            </w:r>
            <w:r w:rsidRPr="0091615C">
              <w:rPr>
                <w:color w:val="000000" w:themeColor="text1"/>
                <w:sz w:val="28"/>
              </w:rPr>
              <w:t xml:space="preserve">  </w:t>
            </w:r>
            <w:r w:rsidRPr="0091615C">
              <w:rPr>
                <w:rFonts w:hint="eastAsia"/>
                <w:color w:val="000000" w:themeColor="text1"/>
                <w:sz w:val="28"/>
              </w:rPr>
              <w:t xml:space="preserve"> 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B1722" w:rsidRPr="0091615C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√</w:t>
            </w:r>
            <w:r w:rsidRPr="0091615C">
              <w:rPr>
                <w:rFonts w:hint="eastAsia"/>
                <w:color w:val="000000" w:themeColor="text1"/>
                <w:sz w:val="28"/>
              </w:rPr>
              <w:t>)其他</w:t>
            </w:r>
          </w:p>
          <w:p w14:paraId="3918228F" w14:textId="77777777" w:rsidR="000B1722" w:rsidRPr="0091615C" w:rsidRDefault="000B1722" w:rsidP="005A1CE5">
            <w:pPr>
              <w:spacing w:line="360" w:lineRule="exact"/>
              <w:ind w:left="966" w:right="-328" w:hanging="294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int="eastAsia"/>
                <w:color w:val="000000" w:themeColor="text1"/>
              </w:rPr>
              <w:t>Open Document File (odf)</w:t>
            </w:r>
            <w:r w:rsidRPr="0091615C">
              <w:rPr>
                <w:rFonts w:hAnsi="標楷體" w:hint="eastAsia"/>
                <w:color w:val="000000" w:themeColor="text1"/>
              </w:rPr>
              <w:t>、</w:t>
            </w:r>
            <w:r w:rsidRPr="0091615C">
              <w:rPr>
                <w:rFonts w:hint="eastAsia"/>
                <w:color w:val="000000" w:themeColor="text1"/>
              </w:rPr>
              <w:t xml:space="preserve">Portable Document Format (pdf) </w:t>
            </w:r>
            <w:r w:rsidRPr="0091615C">
              <w:rPr>
                <w:rFonts w:hAnsi="標楷體" w:hint="eastAsia"/>
                <w:color w:val="000000" w:themeColor="text1"/>
              </w:rPr>
              <w:t>或</w:t>
            </w:r>
            <w:r w:rsidRPr="0091615C">
              <w:rPr>
                <w:rFonts w:hint="eastAsia"/>
                <w:color w:val="000000" w:themeColor="text1"/>
              </w:rPr>
              <w:t>Excel</w:t>
            </w:r>
            <w:r w:rsidRPr="0091615C">
              <w:rPr>
                <w:rFonts w:hAnsi="標楷體" w:hint="eastAsia"/>
                <w:color w:val="000000" w:themeColor="text1"/>
              </w:rPr>
              <w:t>檔案。</w:t>
            </w:r>
          </w:p>
          <w:p w14:paraId="6DF2AC5A" w14:textId="77777777" w:rsidR="005B1183" w:rsidRPr="0091615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三、資料範圍、週期及時效</w:t>
            </w:r>
          </w:p>
          <w:p w14:paraId="11CAE1D3" w14:textId="422F777C" w:rsidR="00A36721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＊統計地區範圍及對象：</w:t>
            </w:r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凡本區轄內各種宗教興辦公益慈善及社會教化事業之慈善機構，均為統計對象。</w:t>
            </w:r>
          </w:p>
          <w:p w14:paraId="2F460923" w14:textId="3F52A3CC" w:rsidR="00A36721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＊統計標準時間：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以當年12月底之事實為準。</w:t>
            </w:r>
          </w:p>
          <w:p w14:paraId="5B24E498" w14:textId="77777777" w:rsidR="009722E3" w:rsidRPr="0091615C" w:rsidRDefault="005B1183" w:rsidP="005A1CE5">
            <w:pPr>
              <w:snapToGrid w:val="0"/>
              <w:spacing w:line="0" w:lineRule="atLeast"/>
              <w:ind w:leftChars="124" w:left="1286" w:hangingChars="353" w:hanging="988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＊統計項目定義：</w:t>
            </w:r>
          </w:p>
          <w:p w14:paraId="233DFEA5" w14:textId="77777777" w:rsidR="009722E3" w:rsidRPr="0091615C" w:rsidRDefault="009722E3" w:rsidP="00F024AC">
            <w:pPr>
              <w:snapToGrid w:val="0"/>
              <w:spacing w:line="0" w:lineRule="atLeast"/>
              <w:ind w:leftChars="124" w:left="2118" w:hangingChars="650" w:hanging="182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（一）醫院數：指各種宗教附設之醫院數，並以報經醫療主管機關核准設立者為限。</w:t>
            </w:r>
          </w:p>
          <w:p w14:paraId="1C5EB6B7" w14:textId="77777777" w:rsidR="009722E3" w:rsidRPr="0091615C" w:rsidRDefault="009722E3" w:rsidP="00F024AC">
            <w:pPr>
              <w:snapToGrid w:val="0"/>
              <w:spacing w:line="0" w:lineRule="atLeast"/>
              <w:ind w:leftChars="124" w:left="2118" w:hangingChars="650" w:hanging="182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（二）診所數：指各種宗教附設之診所數，並以報經醫療主管機關核准設立者為限。</w:t>
            </w:r>
          </w:p>
          <w:p w14:paraId="78945BD9" w14:textId="77777777" w:rsidR="009722E3" w:rsidRPr="0091615C" w:rsidRDefault="009722E3" w:rsidP="00F024AC">
            <w:pPr>
              <w:snapToGrid w:val="0"/>
              <w:spacing w:line="0" w:lineRule="atLeast"/>
              <w:ind w:leftChars="124" w:left="2398" w:hangingChars="750" w:hanging="21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三）文教機構：指各種宗教附設者，並以報經教育主管機關核准設立者為限，分為大學數、專科學校數、中學數、職校數、小學數、幼兒園數、圖書閱覽室數及其他，其中大學包含獨立學院及技術學院，中學包含高級中學、綜合高中、國民中學。</w:t>
            </w:r>
          </w:p>
          <w:p w14:paraId="2CD94102" w14:textId="56811DB0" w:rsidR="005B1183" w:rsidRPr="0091615C" w:rsidRDefault="009722E3" w:rsidP="00F024AC">
            <w:pPr>
              <w:snapToGrid w:val="0"/>
              <w:spacing w:line="0" w:lineRule="atLeast"/>
              <w:ind w:leftChars="124" w:left="2958" w:hangingChars="950" w:hanging="26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（四）公益慈善事業：指各種宗教附設者，並以報經主管機關核准設立者為限，分為養老院數、身心障礙教養院數、青少年輔導院數、福利基金會數、學生宿舍處數、技藝研習數及社會服務中心數。</w:t>
            </w:r>
          </w:p>
          <w:p w14:paraId="066B4121" w14:textId="6B0EE386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＊統計單位：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個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。</w:t>
            </w:r>
          </w:p>
          <w:p w14:paraId="5BAE44DC" w14:textId="72A1E016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＊統計分類：</w:t>
            </w:r>
            <w:r w:rsidR="009722E3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橫項依「宗教別」分；縱項依「醫療機構」、「文教機構」及「公益慈善事業」分。</w:t>
            </w:r>
          </w:p>
          <w:p w14:paraId="621E8843" w14:textId="77777777" w:rsidR="009722E3" w:rsidRPr="0091615C" w:rsidRDefault="009722E3" w:rsidP="009722E3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（一）醫療機構：分為醫院數、診所數。</w:t>
            </w:r>
          </w:p>
          <w:p w14:paraId="485E4FA0" w14:textId="77777777" w:rsidR="009722E3" w:rsidRPr="0091615C" w:rsidRDefault="009722E3" w:rsidP="00F024AC">
            <w:pPr>
              <w:snapToGrid w:val="0"/>
              <w:spacing w:line="0" w:lineRule="atLeast"/>
              <w:ind w:leftChars="124" w:left="2398" w:hangingChars="750" w:hanging="21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（二）文教機構：分為大學數、專科學校數、中學數、職校數、小學數、幼兒園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lastRenderedPageBreak/>
              <w:t>數、圖書閱覽室數、其他。</w:t>
            </w:r>
          </w:p>
          <w:p w14:paraId="7E760F45" w14:textId="65218C6F" w:rsidR="009722E3" w:rsidRPr="0091615C" w:rsidRDefault="009722E3" w:rsidP="00F024AC">
            <w:pPr>
              <w:snapToGrid w:val="0"/>
              <w:spacing w:line="0" w:lineRule="atLeast"/>
              <w:ind w:leftChars="135" w:left="2984" w:hangingChars="950" w:hanging="266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（三）公益慈善事業：分為養老院數、身心障礙教養院數、青少年輔導院數、福利基金會數、學生宿舍處數、技藝研習處數、社會服務中心數。</w:t>
            </w:r>
          </w:p>
          <w:p w14:paraId="47949CC4" w14:textId="7203EE0D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＊發布週期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C72AC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指資料編製或產生之頻率，如月、季、年等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2B4ED3CF" w14:textId="12376ADF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＊時效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指統計標準時間至資料發布時間之間隔時間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0A20866B" w14:textId="77777777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＊資料變革：</w:t>
            </w:r>
            <w:r w:rsidR="0099595D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無</w:t>
            </w:r>
            <w:r w:rsidR="008C5FC1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1CD15EA9" w14:textId="77777777" w:rsidR="005B1183" w:rsidRPr="0091615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四、公開資料發布訊息</w:t>
            </w:r>
          </w:p>
          <w:p w14:paraId="27293E2E" w14:textId="575D8BD6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＊預告發布日期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含預告方式及週期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16FA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每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年</w:t>
            </w:r>
            <w:r w:rsidR="00921D5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終了後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1</w:t>
            </w:r>
            <w:r w:rsidR="00FF39B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個月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(原訂預告發布日期如遇例假日或國定假日則延至下一個工作日發布)。</w:t>
            </w:r>
          </w:p>
          <w:p w14:paraId="74433ACE" w14:textId="6B085BE1" w:rsidR="005B1183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＊同步發送單位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說明資料發布時同步發送之單位或可同步查得該資料之網址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9E6C8A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桃園市</w:t>
            </w:r>
            <w:r w:rsidR="0033083E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政府</w:t>
            </w:r>
            <w:r w:rsidR="00CD2829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公務統計行政管理系統</w:t>
            </w:r>
            <w:r w:rsidR="00045A54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。</w:t>
            </w:r>
          </w:p>
          <w:p w14:paraId="5233F7B5" w14:textId="77777777" w:rsidR="005B1183" w:rsidRPr="0091615C" w:rsidRDefault="005B1183" w:rsidP="005A1CE5">
            <w:pPr>
              <w:spacing w:before="240" w:line="360" w:lineRule="exact"/>
              <w:ind w:left="616" w:hanging="616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五、資料品質</w:t>
            </w:r>
          </w:p>
          <w:p w14:paraId="2EB2B2CC" w14:textId="343C18CC" w:rsidR="009E6C8A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＊統計指標編製方法與資料來源說明：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依據本公所資料彙編。</w:t>
            </w:r>
          </w:p>
          <w:p w14:paraId="1881FFFF" w14:textId="77F90F5B" w:rsidR="004F3407" w:rsidRPr="0091615C" w:rsidRDefault="005B1183" w:rsidP="005A1CE5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color w:val="000000" w:themeColor="text1"/>
                <w:sz w:val="28"/>
                <w:szCs w:val="28"/>
              </w:rPr>
            </w:pP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＊統計資料交叉查核及確保資料合理性之機制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說明各項資料之相互關係及不同資料來源之相關統計差異性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)</w:t>
            </w:r>
            <w:r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：</w:t>
            </w:r>
            <w:r w:rsidR="003A14B8" w:rsidRPr="0091615C">
              <w:rPr>
                <w:rFonts w:hAnsi="標楷體" w:hint="eastAsia"/>
                <w:color w:val="000000" w:themeColor="text1"/>
                <w:sz w:val="28"/>
                <w:szCs w:val="28"/>
                <w:lang w:eastAsia="zh-HK"/>
              </w:rPr>
              <w:t>紙本紀錄與電子檔案交叉查核。</w:t>
            </w:r>
          </w:p>
          <w:p w14:paraId="4E46A2D7" w14:textId="77777777" w:rsidR="005B1183" w:rsidRPr="0091615C" w:rsidRDefault="005B1183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  <w:sz w:val="28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六、須注意及預定改變之事項</w:t>
            </w:r>
            <w:r w:rsidR="00536D47" w:rsidRPr="0091615C">
              <w:rPr>
                <w:rFonts w:hAnsi="標楷體" w:hint="eastAsia"/>
                <w:color w:val="000000" w:themeColor="text1"/>
                <w:sz w:val="28"/>
                <w:szCs w:val="28"/>
              </w:rPr>
              <w:t>(</w:t>
            </w:r>
            <w:r w:rsidRPr="0091615C">
              <w:rPr>
                <w:rFonts w:hint="eastAsia"/>
                <w:color w:val="000000" w:themeColor="text1"/>
                <w:sz w:val="28"/>
              </w:rPr>
              <w:t>說明預定修正之資料、定義、統計方法等及其修正原因</w:t>
            </w:r>
            <w:r w:rsidR="00536D47" w:rsidRPr="0091615C">
              <w:rPr>
                <w:rFonts w:hint="eastAsia"/>
                <w:color w:val="000000" w:themeColor="text1"/>
                <w:sz w:val="28"/>
              </w:rPr>
              <w:t>)</w:t>
            </w:r>
            <w:r w:rsidRPr="0091615C">
              <w:rPr>
                <w:rFonts w:hint="eastAsia"/>
                <w:color w:val="000000" w:themeColor="text1"/>
                <w:sz w:val="28"/>
              </w:rPr>
              <w:t>：</w:t>
            </w:r>
            <w:r w:rsidR="00921D58" w:rsidRPr="0091615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91615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  <w:p w14:paraId="06E1FDB5" w14:textId="77777777" w:rsidR="00CD0DA5" w:rsidRPr="0091615C" w:rsidRDefault="00CD0DA5" w:rsidP="005A1CE5">
            <w:pPr>
              <w:spacing w:before="240" w:line="360" w:lineRule="exact"/>
              <w:ind w:left="600" w:hanging="600"/>
              <w:jc w:val="both"/>
              <w:rPr>
                <w:color w:val="000000" w:themeColor="text1"/>
              </w:rPr>
            </w:pPr>
            <w:r w:rsidRPr="0091615C">
              <w:rPr>
                <w:rFonts w:hint="eastAsia"/>
                <w:color w:val="000000" w:themeColor="text1"/>
                <w:sz w:val="28"/>
              </w:rPr>
              <w:t>七、其他事項：</w:t>
            </w:r>
            <w:r w:rsidR="00921D58" w:rsidRPr="0091615C">
              <w:rPr>
                <w:rFonts w:hint="eastAsia"/>
                <w:color w:val="000000" w:themeColor="text1"/>
                <w:sz w:val="28"/>
              </w:rPr>
              <w:t>無</w:t>
            </w:r>
            <w:r w:rsidR="001E6BB4" w:rsidRPr="0091615C">
              <w:rPr>
                <w:rFonts w:hAnsi="標楷體" w:hint="eastAsia"/>
                <w:color w:val="000000" w:themeColor="text1"/>
                <w:sz w:val="28"/>
              </w:rPr>
              <w:t>。</w:t>
            </w:r>
          </w:p>
        </w:tc>
      </w:tr>
      <w:bookmarkEnd w:id="0"/>
    </w:tbl>
    <w:p w14:paraId="63267FF8" w14:textId="77777777" w:rsidR="001C58A9" w:rsidRPr="0091615C" w:rsidRDefault="001C58A9" w:rsidP="005A1CE5">
      <w:pPr>
        <w:jc w:val="both"/>
        <w:rPr>
          <w:color w:val="000000" w:themeColor="text1"/>
        </w:rPr>
      </w:pPr>
    </w:p>
    <w:sectPr w:rsidR="001C58A9" w:rsidRPr="0091615C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364750" w14:textId="77777777" w:rsidR="004E0C3F" w:rsidRDefault="004E0C3F" w:rsidP="004C6E3D">
      <w:r>
        <w:separator/>
      </w:r>
    </w:p>
  </w:endnote>
  <w:endnote w:type="continuationSeparator" w:id="0">
    <w:p w14:paraId="4CCD5584" w14:textId="77777777" w:rsidR="004E0C3F" w:rsidRDefault="004E0C3F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F73A1A" w14:textId="77777777" w:rsidR="004E0C3F" w:rsidRDefault="004E0C3F" w:rsidP="004C6E3D">
      <w:r>
        <w:separator/>
      </w:r>
    </w:p>
  </w:footnote>
  <w:footnote w:type="continuationSeparator" w:id="0">
    <w:p w14:paraId="50C3F9BD" w14:textId="77777777" w:rsidR="004E0C3F" w:rsidRDefault="004E0C3F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25066"/>
    <w:multiLevelType w:val="hybridMultilevel"/>
    <w:tmpl w:val="1BDE61E0"/>
    <w:lvl w:ilvl="0" w:tplc="9D286E12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4A1F"/>
    <w:rsid w:val="00022577"/>
    <w:rsid w:val="00036C85"/>
    <w:rsid w:val="0004225B"/>
    <w:rsid w:val="00043A82"/>
    <w:rsid w:val="00045A54"/>
    <w:rsid w:val="0005002A"/>
    <w:rsid w:val="00064B6B"/>
    <w:rsid w:val="00093D46"/>
    <w:rsid w:val="000A5BB7"/>
    <w:rsid w:val="000B1722"/>
    <w:rsid w:val="000B3CBC"/>
    <w:rsid w:val="000C5168"/>
    <w:rsid w:val="000C5AFE"/>
    <w:rsid w:val="000C72AC"/>
    <w:rsid w:val="000D3C00"/>
    <w:rsid w:val="000E2324"/>
    <w:rsid w:val="000E4B29"/>
    <w:rsid w:val="00103831"/>
    <w:rsid w:val="00106AF1"/>
    <w:rsid w:val="00110A52"/>
    <w:rsid w:val="00112877"/>
    <w:rsid w:val="0011759C"/>
    <w:rsid w:val="00134238"/>
    <w:rsid w:val="00134B84"/>
    <w:rsid w:val="001413A2"/>
    <w:rsid w:val="00153097"/>
    <w:rsid w:val="0016482F"/>
    <w:rsid w:val="00176781"/>
    <w:rsid w:val="001944AE"/>
    <w:rsid w:val="001C58A9"/>
    <w:rsid w:val="001C7686"/>
    <w:rsid w:val="001D12DB"/>
    <w:rsid w:val="001E56BE"/>
    <w:rsid w:val="001E6BB4"/>
    <w:rsid w:val="001F0680"/>
    <w:rsid w:val="00202D89"/>
    <w:rsid w:val="00236138"/>
    <w:rsid w:val="002371BF"/>
    <w:rsid w:val="00256600"/>
    <w:rsid w:val="002568C4"/>
    <w:rsid w:val="002724C6"/>
    <w:rsid w:val="00281D60"/>
    <w:rsid w:val="002A041D"/>
    <w:rsid w:val="002B6821"/>
    <w:rsid w:val="002F130E"/>
    <w:rsid w:val="002F5B22"/>
    <w:rsid w:val="002F6074"/>
    <w:rsid w:val="003150D1"/>
    <w:rsid w:val="00315B3D"/>
    <w:rsid w:val="00316FA8"/>
    <w:rsid w:val="0033083E"/>
    <w:rsid w:val="00337D68"/>
    <w:rsid w:val="0035534B"/>
    <w:rsid w:val="0036069A"/>
    <w:rsid w:val="003A14B8"/>
    <w:rsid w:val="003D358E"/>
    <w:rsid w:val="003D4E46"/>
    <w:rsid w:val="003D6282"/>
    <w:rsid w:val="00404FF1"/>
    <w:rsid w:val="0041286C"/>
    <w:rsid w:val="004244F2"/>
    <w:rsid w:val="004318B3"/>
    <w:rsid w:val="00443964"/>
    <w:rsid w:val="0045756C"/>
    <w:rsid w:val="0046456D"/>
    <w:rsid w:val="004851B8"/>
    <w:rsid w:val="00485207"/>
    <w:rsid w:val="004A421C"/>
    <w:rsid w:val="004C2FCF"/>
    <w:rsid w:val="004C6E3D"/>
    <w:rsid w:val="004D4435"/>
    <w:rsid w:val="004D75CB"/>
    <w:rsid w:val="004E0C3F"/>
    <w:rsid w:val="004F3407"/>
    <w:rsid w:val="004F6DBC"/>
    <w:rsid w:val="005006DC"/>
    <w:rsid w:val="00500F02"/>
    <w:rsid w:val="005032DD"/>
    <w:rsid w:val="00514818"/>
    <w:rsid w:val="005201D1"/>
    <w:rsid w:val="005213BF"/>
    <w:rsid w:val="00536B55"/>
    <w:rsid w:val="00536D47"/>
    <w:rsid w:val="0054026A"/>
    <w:rsid w:val="00541E05"/>
    <w:rsid w:val="00546B45"/>
    <w:rsid w:val="00560DA0"/>
    <w:rsid w:val="00567608"/>
    <w:rsid w:val="00576823"/>
    <w:rsid w:val="00577A38"/>
    <w:rsid w:val="005800E4"/>
    <w:rsid w:val="00581673"/>
    <w:rsid w:val="00582284"/>
    <w:rsid w:val="005A1CE5"/>
    <w:rsid w:val="005A4F90"/>
    <w:rsid w:val="005B1183"/>
    <w:rsid w:val="005B45E5"/>
    <w:rsid w:val="005D0625"/>
    <w:rsid w:val="0060058D"/>
    <w:rsid w:val="00606D11"/>
    <w:rsid w:val="00623E7B"/>
    <w:rsid w:val="00653D0F"/>
    <w:rsid w:val="0065705F"/>
    <w:rsid w:val="00662857"/>
    <w:rsid w:val="006657D4"/>
    <w:rsid w:val="00683EB8"/>
    <w:rsid w:val="006A360C"/>
    <w:rsid w:val="006A3630"/>
    <w:rsid w:val="006B7760"/>
    <w:rsid w:val="006C3C0C"/>
    <w:rsid w:val="006C6668"/>
    <w:rsid w:val="006D3115"/>
    <w:rsid w:val="006F4744"/>
    <w:rsid w:val="007021BF"/>
    <w:rsid w:val="0071252F"/>
    <w:rsid w:val="00723D6F"/>
    <w:rsid w:val="00737949"/>
    <w:rsid w:val="0076142C"/>
    <w:rsid w:val="0077134B"/>
    <w:rsid w:val="00773478"/>
    <w:rsid w:val="0077434B"/>
    <w:rsid w:val="00774F69"/>
    <w:rsid w:val="007754F3"/>
    <w:rsid w:val="0078176D"/>
    <w:rsid w:val="007967A6"/>
    <w:rsid w:val="007A1428"/>
    <w:rsid w:val="007A4CA6"/>
    <w:rsid w:val="007A5303"/>
    <w:rsid w:val="007C4C08"/>
    <w:rsid w:val="007E06CA"/>
    <w:rsid w:val="007F0349"/>
    <w:rsid w:val="007F5002"/>
    <w:rsid w:val="008125DF"/>
    <w:rsid w:val="00815220"/>
    <w:rsid w:val="00825F25"/>
    <w:rsid w:val="00852DD5"/>
    <w:rsid w:val="00857EF0"/>
    <w:rsid w:val="00861DFF"/>
    <w:rsid w:val="008631BA"/>
    <w:rsid w:val="008A0FE1"/>
    <w:rsid w:val="008B34D5"/>
    <w:rsid w:val="008C5FC1"/>
    <w:rsid w:val="008D5E1E"/>
    <w:rsid w:val="008E5D9D"/>
    <w:rsid w:val="008F5D5B"/>
    <w:rsid w:val="0091466D"/>
    <w:rsid w:val="0091615C"/>
    <w:rsid w:val="00920EDB"/>
    <w:rsid w:val="00921D58"/>
    <w:rsid w:val="00925B4F"/>
    <w:rsid w:val="0093474E"/>
    <w:rsid w:val="009722E3"/>
    <w:rsid w:val="009821FA"/>
    <w:rsid w:val="00985975"/>
    <w:rsid w:val="0099595D"/>
    <w:rsid w:val="009A1E37"/>
    <w:rsid w:val="009A529D"/>
    <w:rsid w:val="009B0849"/>
    <w:rsid w:val="009D1DEA"/>
    <w:rsid w:val="009E3EBC"/>
    <w:rsid w:val="009E6C8A"/>
    <w:rsid w:val="009F2744"/>
    <w:rsid w:val="00A052FF"/>
    <w:rsid w:val="00A17917"/>
    <w:rsid w:val="00A20B65"/>
    <w:rsid w:val="00A36721"/>
    <w:rsid w:val="00A45A9E"/>
    <w:rsid w:val="00A60F24"/>
    <w:rsid w:val="00A66CE5"/>
    <w:rsid w:val="00A71C8B"/>
    <w:rsid w:val="00AD02D5"/>
    <w:rsid w:val="00AD6D2A"/>
    <w:rsid w:val="00AE035A"/>
    <w:rsid w:val="00AE301D"/>
    <w:rsid w:val="00AE46B9"/>
    <w:rsid w:val="00B05496"/>
    <w:rsid w:val="00B20544"/>
    <w:rsid w:val="00B304AF"/>
    <w:rsid w:val="00B663C2"/>
    <w:rsid w:val="00B667C2"/>
    <w:rsid w:val="00B7045D"/>
    <w:rsid w:val="00B96F6A"/>
    <w:rsid w:val="00BA4AC4"/>
    <w:rsid w:val="00BC4103"/>
    <w:rsid w:val="00C16182"/>
    <w:rsid w:val="00C22809"/>
    <w:rsid w:val="00C24F92"/>
    <w:rsid w:val="00C61275"/>
    <w:rsid w:val="00C64FEC"/>
    <w:rsid w:val="00C717FA"/>
    <w:rsid w:val="00C814D1"/>
    <w:rsid w:val="00CB4271"/>
    <w:rsid w:val="00CD0DA5"/>
    <w:rsid w:val="00CD2829"/>
    <w:rsid w:val="00D00E7C"/>
    <w:rsid w:val="00D04716"/>
    <w:rsid w:val="00D240F7"/>
    <w:rsid w:val="00D35EC4"/>
    <w:rsid w:val="00D66D96"/>
    <w:rsid w:val="00D73E8D"/>
    <w:rsid w:val="00D77787"/>
    <w:rsid w:val="00DA1486"/>
    <w:rsid w:val="00DB2F93"/>
    <w:rsid w:val="00DB4093"/>
    <w:rsid w:val="00DB5519"/>
    <w:rsid w:val="00DD0FBB"/>
    <w:rsid w:val="00DD5F93"/>
    <w:rsid w:val="00DD7827"/>
    <w:rsid w:val="00DF0542"/>
    <w:rsid w:val="00DF15C0"/>
    <w:rsid w:val="00DF6F0D"/>
    <w:rsid w:val="00E06696"/>
    <w:rsid w:val="00E26A0C"/>
    <w:rsid w:val="00E328EE"/>
    <w:rsid w:val="00E379F3"/>
    <w:rsid w:val="00E622F8"/>
    <w:rsid w:val="00E635C4"/>
    <w:rsid w:val="00E64601"/>
    <w:rsid w:val="00E71B1D"/>
    <w:rsid w:val="00E728C3"/>
    <w:rsid w:val="00EA5385"/>
    <w:rsid w:val="00EC36AB"/>
    <w:rsid w:val="00F024AC"/>
    <w:rsid w:val="00F075C7"/>
    <w:rsid w:val="00F15F23"/>
    <w:rsid w:val="00F1746B"/>
    <w:rsid w:val="00F33148"/>
    <w:rsid w:val="00F40869"/>
    <w:rsid w:val="00F45B08"/>
    <w:rsid w:val="00F4673E"/>
    <w:rsid w:val="00F8070C"/>
    <w:rsid w:val="00FA7424"/>
    <w:rsid w:val="00FD01C1"/>
    <w:rsid w:val="00FE7C56"/>
    <w:rsid w:val="00FF2746"/>
    <w:rsid w:val="00FF39B4"/>
    <w:rsid w:val="00FF5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30A2FA"/>
  <w15:chartTrackingRefBased/>
  <w15:docId w15:val="{4C0FA5EA-8116-4BF9-BD3A-336BDE1C7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B663C2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Unresolved Mention"/>
    <w:basedOn w:val="a1"/>
    <w:uiPriority w:val="99"/>
    <w:semiHidden/>
    <w:unhideWhenUsed/>
    <w:rsid w:val="001C76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82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F7DB9-A6E6-401C-9D95-40413C5DE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1051</Characters>
  <Application>Microsoft Office Word</Application>
  <DocSecurity>0</DocSecurity>
  <Lines>8</Lines>
  <Paragraphs>2</Paragraphs>
  <ScaleCrop>false</ScaleCrop>
  <Company>Kaohsiung City Government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張嘉雯</cp:lastModifiedBy>
  <cp:revision>7</cp:revision>
  <dcterms:created xsi:type="dcterms:W3CDTF">2024-07-09T06:55:00Z</dcterms:created>
  <dcterms:modified xsi:type="dcterms:W3CDTF">2024-09-10T00:53:00Z</dcterms:modified>
</cp:coreProperties>
</file>