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95EC" w14:textId="77777777" w:rsidR="009C73F9" w:rsidRPr="0076561C" w:rsidRDefault="009C73F9" w:rsidP="009C73F9">
      <w:pPr>
        <w:spacing w:line="360" w:lineRule="exact"/>
        <w:jc w:val="center"/>
        <w:rPr>
          <w:rFonts w:hAnsi="標楷體"/>
          <w:b/>
          <w:bCs/>
          <w:color w:val="000000" w:themeColor="text1"/>
          <w:spacing w:val="-4"/>
          <w:sz w:val="32"/>
          <w:szCs w:val="32"/>
        </w:rPr>
      </w:pPr>
      <w:r w:rsidRPr="0076561C">
        <w:rPr>
          <w:rFonts w:hAnsi="標楷體" w:hint="eastAsia"/>
          <w:b/>
          <w:bCs/>
          <w:color w:val="000000" w:themeColor="text1"/>
          <w:spacing w:val="-4"/>
          <w:sz w:val="32"/>
          <w:szCs w:val="32"/>
        </w:rPr>
        <w:t>統計資料背景說明</w:t>
      </w:r>
    </w:p>
    <w:p w14:paraId="079358CD" w14:textId="77777777" w:rsidR="009C73F9" w:rsidRPr="0076561C" w:rsidRDefault="009C73F9" w:rsidP="009C73F9">
      <w:pPr>
        <w:spacing w:line="360" w:lineRule="exact"/>
        <w:jc w:val="center"/>
        <w:rPr>
          <w:rFonts w:hAnsi="標楷體"/>
          <w:b/>
          <w:bCs/>
          <w:color w:val="000000" w:themeColor="text1"/>
          <w:spacing w:val="-4"/>
          <w:szCs w:val="24"/>
        </w:rPr>
      </w:pPr>
    </w:p>
    <w:p w14:paraId="3AC270B0" w14:textId="77777777" w:rsidR="009C73F9" w:rsidRPr="0076561C" w:rsidRDefault="009C73F9" w:rsidP="009C73F9">
      <w:pPr>
        <w:snapToGrid w:val="0"/>
        <w:spacing w:line="340" w:lineRule="exact"/>
        <w:rPr>
          <w:rFonts w:hAnsi="標楷體"/>
          <w:color w:val="000000" w:themeColor="text1"/>
          <w:spacing w:val="-4"/>
          <w:szCs w:val="24"/>
        </w:rPr>
      </w:pPr>
      <w:r w:rsidRPr="0076561C">
        <w:rPr>
          <w:rFonts w:hAnsi="標楷體"/>
          <w:color w:val="000000" w:themeColor="text1"/>
          <w:spacing w:val="-4"/>
          <w:szCs w:val="24"/>
        </w:rPr>
        <w:t>資料種類：</w:t>
      </w:r>
      <w:r w:rsidR="00EE3A3D" w:rsidRPr="00EE3A3D">
        <w:rPr>
          <w:rFonts w:hAnsi="標楷體" w:hint="eastAsia"/>
          <w:color w:val="000000" w:themeColor="text1"/>
          <w:spacing w:val="-4"/>
          <w:szCs w:val="24"/>
        </w:rPr>
        <w:t>公務人員統計</w:t>
      </w:r>
    </w:p>
    <w:p w14:paraId="5069DCF7" w14:textId="77777777" w:rsidR="009C73F9" w:rsidRPr="0076561C" w:rsidRDefault="009C73F9" w:rsidP="009C73F9">
      <w:pPr>
        <w:spacing w:line="360" w:lineRule="exact"/>
        <w:rPr>
          <w:rFonts w:hAnsi="標楷體"/>
          <w:b/>
          <w:bCs/>
          <w:color w:val="000000" w:themeColor="text1"/>
          <w:spacing w:val="-4"/>
          <w:szCs w:val="24"/>
        </w:rPr>
      </w:pPr>
      <w:r w:rsidRPr="0076561C">
        <w:rPr>
          <w:rFonts w:hAnsi="標楷體"/>
          <w:color w:val="000000" w:themeColor="text1"/>
          <w:spacing w:val="-4"/>
          <w:szCs w:val="24"/>
        </w:rPr>
        <w:t>資料項目：</w:t>
      </w:r>
      <w:r w:rsidRPr="0076561C">
        <w:rPr>
          <w:rFonts w:hAnsi="標楷體" w:hint="eastAsia"/>
          <w:color w:val="000000" w:themeColor="text1"/>
          <w:spacing w:val="-4"/>
          <w:szCs w:val="24"/>
        </w:rPr>
        <w:t>桃園市</w:t>
      </w:r>
      <w:r w:rsidR="00025317" w:rsidRPr="0076561C">
        <w:rPr>
          <w:rFonts w:hAnsi="標楷體" w:hint="eastAsia"/>
          <w:color w:val="000000" w:themeColor="text1"/>
          <w:spacing w:val="-4"/>
          <w:szCs w:val="24"/>
        </w:rPr>
        <w:t>政府</w:t>
      </w:r>
      <w:r w:rsidRPr="0076561C">
        <w:rPr>
          <w:rFonts w:hAnsi="標楷體" w:hint="eastAsia"/>
          <w:color w:val="000000" w:themeColor="text1"/>
          <w:spacing w:val="-4"/>
          <w:szCs w:val="24"/>
        </w:rPr>
        <w:t>所屬機關公務人員人數-按年資分</w:t>
      </w:r>
    </w:p>
    <w:p w14:paraId="084EBF15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發布及編製機關單位</w:t>
      </w:r>
    </w:p>
    <w:p w14:paraId="500549D1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72" w:hangingChars="100" w:hanging="232"/>
        <w:jc w:val="both"/>
        <w:rPr>
          <w:rFonts w:hAnsi="標楷體"/>
          <w:color w:val="000000" w:themeColor="text1"/>
          <w:spacing w:val="-4"/>
          <w:szCs w:val="24"/>
        </w:rPr>
      </w:pPr>
      <w:r w:rsidRPr="0076561C">
        <w:rPr>
          <w:rFonts w:hAnsi="標楷體" w:hint="eastAsia"/>
          <w:color w:val="000000" w:themeColor="text1"/>
          <w:spacing w:val="-4"/>
          <w:szCs w:val="24"/>
        </w:rPr>
        <w:t>發布機關</w:t>
      </w:r>
      <w:r w:rsidR="00FD6FE0" w:rsidRPr="0076561C">
        <w:rPr>
          <w:rFonts w:hAnsi="標楷體" w:hint="eastAsia"/>
          <w:color w:val="000000" w:themeColor="text1"/>
          <w:spacing w:val="-4"/>
          <w:szCs w:val="24"/>
        </w:rPr>
        <w:t>、單位</w:t>
      </w:r>
      <w:r w:rsidRPr="0076561C">
        <w:rPr>
          <w:rFonts w:hAnsi="標楷體" w:hint="eastAsia"/>
          <w:color w:val="000000" w:themeColor="text1"/>
          <w:spacing w:val="-4"/>
          <w:szCs w:val="24"/>
        </w:rPr>
        <w:t>：桃園市政府人事處</w:t>
      </w:r>
      <w:r w:rsidR="00F03690" w:rsidRPr="0076561C">
        <w:rPr>
          <w:rFonts w:hAnsi="標楷體" w:hint="eastAsia"/>
          <w:color w:val="000000" w:themeColor="text1"/>
          <w:spacing w:val="-4"/>
          <w:szCs w:val="24"/>
        </w:rPr>
        <w:t>會計單位</w:t>
      </w:r>
    </w:p>
    <w:p w14:paraId="75EDB1D0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pacing w:val="-10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編製單位：</w:t>
      </w:r>
      <w:r w:rsidRPr="0076561C">
        <w:rPr>
          <w:rFonts w:hAnsi="標楷體" w:hint="eastAsia"/>
          <w:color w:val="000000" w:themeColor="text1"/>
          <w:spacing w:val="-4"/>
          <w:szCs w:val="24"/>
        </w:rPr>
        <w:t>桃園市政府人事處</w:t>
      </w:r>
      <w:r w:rsidRPr="0076561C">
        <w:rPr>
          <w:rFonts w:hAnsi="標楷體" w:hint="eastAsia"/>
          <w:color w:val="000000" w:themeColor="text1"/>
          <w:szCs w:val="24"/>
        </w:rPr>
        <w:t>給與科</w:t>
      </w:r>
    </w:p>
    <w:p w14:paraId="3ACB5F11" w14:textId="58847A86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聯絡電話：</w:t>
      </w:r>
      <w:r w:rsidR="001D3A6A">
        <w:rPr>
          <w:rFonts w:hAnsi="標楷體" w:hint="eastAsia"/>
          <w:color w:val="000000" w:themeColor="text1"/>
          <w:szCs w:val="24"/>
        </w:rPr>
        <w:t>03-3322101</w:t>
      </w:r>
      <w:r w:rsidR="00BE30C9">
        <w:rPr>
          <w:rFonts w:hint="eastAsia"/>
          <w:color w:val="000000"/>
          <w:szCs w:val="24"/>
        </w:rPr>
        <w:t>轉</w:t>
      </w:r>
      <w:r w:rsidR="000611F1">
        <w:rPr>
          <w:rFonts w:hAnsi="標楷體" w:hint="eastAsia"/>
          <w:color w:val="000000" w:themeColor="text1"/>
          <w:szCs w:val="24"/>
        </w:rPr>
        <w:t>735</w:t>
      </w:r>
      <w:r w:rsidR="00601DBA">
        <w:rPr>
          <w:rFonts w:hAnsi="標楷體"/>
          <w:color w:val="000000" w:themeColor="text1"/>
          <w:szCs w:val="24"/>
        </w:rPr>
        <w:t>7</w:t>
      </w:r>
    </w:p>
    <w:p w14:paraId="270AD53C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傳真：03-3342906</w:t>
      </w:r>
    </w:p>
    <w:p w14:paraId="65A33244" w14:textId="581C103A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電子信箱：</w:t>
      </w:r>
      <w:r w:rsidR="0066305E">
        <w:rPr>
          <w:rFonts w:hAnsi="標楷體"/>
          <w:color w:val="000000"/>
          <w:szCs w:val="24"/>
        </w:rPr>
        <w:t>100</w:t>
      </w:r>
      <w:r w:rsidR="0066305E">
        <w:rPr>
          <w:rFonts w:hAnsi="標楷體" w:hint="eastAsia"/>
          <w:color w:val="000000"/>
          <w:szCs w:val="24"/>
        </w:rPr>
        <w:t>2</w:t>
      </w:r>
      <w:r w:rsidR="00601DBA">
        <w:rPr>
          <w:rFonts w:hAnsi="標楷體"/>
          <w:color w:val="000000"/>
          <w:szCs w:val="24"/>
        </w:rPr>
        <w:t>8542</w:t>
      </w:r>
      <w:r w:rsidR="000611F1" w:rsidRPr="00B177ED">
        <w:rPr>
          <w:rFonts w:hAnsi="標楷體"/>
          <w:color w:val="000000"/>
          <w:szCs w:val="24"/>
        </w:rPr>
        <w:t>@mail.tycg.gov.tw</w:t>
      </w:r>
    </w:p>
    <w:p w14:paraId="40CC41E1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發布形式</w:t>
      </w:r>
    </w:p>
    <w:p w14:paraId="77083325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口頭：</w:t>
      </w:r>
    </w:p>
    <w:p w14:paraId="109F0D8D" w14:textId="77777777" w:rsidR="009C73F9" w:rsidRPr="0076561C" w:rsidRDefault="009C73F9" w:rsidP="009C73F9">
      <w:pPr>
        <w:ind w:leftChars="150" w:left="36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（ ）記者會或說明會</w:t>
      </w:r>
    </w:p>
    <w:p w14:paraId="40D79E7C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書面：</w:t>
      </w:r>
    </w:p>
    <w:p w14:paraId="2AE7C0BB" w14:textId="77777777" w:rsidR="009C73F9" w:rsidRPr="0076561C" w:rsidRDefault="009C73F9" w:rsidP="009C73F9">
      <w:pPr>
        <w:ind w:leftChars="150" w:left="36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 xml:space="preserve">（ </w:t>
      </w:r>
      <w:r w:rsidRPr="0076561C">
        <w:rPr>
          <w:rFonts w:hAnsi="標楷體"/>
          <w:color w:val="000000" w:themeColor="text1"/>
          <w:szCs w:val="24"/>
        </w:rPr>
        <w:t xml:space="preserve"> </w:t>
      </w:r>
      <w:r w:rsidRPr="0076561C">
        <w:rPr>
          <w:rFonts w:hAnsi="標楷體" w:hint="eastAsia"/>
          <w:color w:val="000000" w:themeColor="text1"/>
          <w:szCs w:val="24"/>
        </w:rPr>
        <w:t>）新聞稿</w:t>
      </w:r>
      <w:r w:rsidRPr="0076561C">
        <w:rPr>
          <w:rFonts w:hAnsi="標楷體"/>
          <w:color w:val="000000" w:themeColor="text1"/>
          <w:szCs w:val="24"/>
        </w:rPr>
        <w:t xml:space="preserve">   </w:t>
      </w:r>
      <w:r w:rsidR="00F1710D">
        <w:rPr>
          <w:rFonts w:hAnsi="標楷體" w:hint="eastAsia"/>
          <w:color w:val="000000" w:themeColor="text1"/>
          <w:szCs w:val="24"/>
        </w:rPr>
        <w:t>（</w:t>
      </w:r>
      <w:r w:rsidR="00663FC6">
        <w:rPr>
          <w:rFonts w:hAnsi="標楷體" w:hint="eastAsia"/>
          <w:color w:val="000000" w:themeColor="text1"/>
          <w:szCs w:val="24"/>
        </w:rPr>
        <w:t xml:space="preserve"> </w:t>
      </w:r>
      <w:r w:rsidR="00F1710D">
        <w:rPr>
          <w:rFonts w:hAnsi="標楷體" w:hint="eastAsia"/>
          <w:color w:val="000000" w:themeColor="text1"/>
          <w:szCs w:val="24"/>
        </w:rPr>
        <w:t xml:space="preserve"> </w:t>
      </w:r>
      <w:r w:rsidRPr="0076561C">
        <w:rPr>
          <w:rFonts w:hAnsi="標楷體" w:hint="eastAsia"/>
          <w:color w:val="000000" w:themeColor="text1"/>
          <w:szCs w:val="24"/>
        </w:rPr>
        <w:t>）報表  （  ）書刊，刊名：</w:t>
      </w:r>
    </w:p>
    <w:p w14:paraId="17D99CEE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電子媒體：</w:t>
      </w:r>
    </w:p>
    <w:p w14:paraId="12660585" w14:textId="77777777" w:rsidR="009C73F9" w:rsidRPr="0076561C" w:rsidRDefault="009C73F9" w:rsidP="009C73F9">
      <w:pPr>
        <w:ind w:leftChars="150" w:left="36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（</w:t>
      </w:r>
      <w:r w:rsidR="002E2A63">
        <w:rPr>
          <w:rFonts w:hAnsi="標楷體" w:hint="eastAsia"/>
          <w:color w:val="000000" w:themeColor="text1"/>
          <w:szCs w:val="24"/>
        </w:rPr>
        <w:t xml:space="preserve">  </w:t>
      </w:r>
      <w:r w:rsidRPr="0076561C">
        <w:rPr>
          <w:rFonts w:hAnsi="標楷體" w:hint="eastAsia"/>
          <w:color w:val="000000" w:themeColor="text1"/>
          <w:szCs w:val="24"/>
        </w:rPr>
        <w:t>）線上書刊及資料庫，網址：</w:t>
      </w:r>
    </w:p>
    <w:p w14:paraId="6EEE757D" w14:textId="77777777" w:rsidR="009C73F9" w:rsidRDefault="009C73F9" w:rsidP="009C73F9">
      <w:pPr>
        <w:ind w:leftChars="150" w:left="36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（</w:t>
      </w:r>
      <w:r w:rsidRPr="0076561C">
        <w:rPr>
          <w:rFonts w:hAnsi="標楷體"/>
          <w:color w:val="000000" w:themeColor="text1"/>
          <w:szCs w:val="24"/>
        </w:rPr>
        <w:t xml:space="preserve"> </w:t>
      </w:r>
      <w:r w:rsidRPr="0076561C">
        <w:rPr>
          <w:rFonts w:hAnsi="標楷體" w:hint="eastAsia"/>
          <w:color w:val="000000" w:themeColor="text1"/>
          <w:szCs w:val="24"/>
        </w:rPr>
        <w:t xml:space="preserve"> ）磁片</w:t>
      </w:r>
      <w:r w:rsidRPr="0076561C">
        <w:rPr>
          <w:rFonts w:hAnsi="標楷體"/>
          <w:color w:val="000000" w:themeColor="text1"/>
          <w:szCs w:val="24"/>
        </w:rPr>
        <w:t xml:space="preserve">   </w:t>
      </w:r>
      <w:r w:rsidRPr="0076561C">
        <w:rPr>
          <w:rFonts w:hAnsi="標楷體" w:hint="eastAsia"/>
          <w:color w:val="000000" w:themeColor="text1"/>
          <w:szCs w:val="24"/>
        </w:rPr>
        <w:t xml:space="preserve">（ </w:t>
      </w:r>
      <w:r w:rsidRPr="0076561C">
        <w:rPr>
          <w:rFonts w:hAnsi="標楷體"/>
          <w:color w:val="000000" w:themeColor="text1"/>
          <w:szCs w:val="24"/>
        </w:rPr>
        <w:t xml:space="preserve"> </w:t>
      </w:r>
      <w:r w:rsidRPr="0076561C">
        <w:rPr>
          <w:rFonts w:hAnsi="標楷體" w:hint="eastAsia"/>
          <w:color w:val="000000" w:themeColor="text1"/>
          <w:szCs w:val="24"/>
        </w:rPr>
        <w:t>）光碟片</w:t>
      </w:r>
      <w:r w:rsidRPr="0076561C">
        <w:rPr>
          <w:rFonts w:hAnsi="標楷體"/>
          <w:color w:val="000000" w:themeColor="text1"/>
          <w:szCs w:val="24"/>
        </w:rPr>
        <w:t xml:space="preserve">  </w:t>
      </w:r>
      <w:r w:rsidRPr="0076561C">
        <w:rPr>
          <w:rFonts w:hAnsi="標楷體" w:hint="eastAsia"/>
          <w:color w:val="000000" w:themeColor="text1"/>
          <w:szCs w:val="24"/>
        </w:rPr>
        <w:t>（</w:t>
      </w:r>
      <w:r w:rsidR="00F1710D" w:rsidRPr="0076561C">
        <w:rPr>
          <w:rFonts w:hAnsi="標楷體" w:hint="eastAsia"/>
          <w:color w:val="000000" w:themeColor="text1"/>
          <w:szCs w:val="24"/>
        </w:rPr>
        <w:t>Ｖ</w:t>
      </w:r>
      <w:r w:rsidRPr="0076561C">
        <w:rPr>
          <w:rFonts w:hAnsi="標楷體" w:hint="eastAsia"/>
          <w:color w:val="000000" w:themeColor="text1"/>
          <w:szCs w:val="24"/>
        </w:rPr>
        <w:t>）其他</w:t>
      </w:r>
    </w:p>
    <w:p w14:paraId="4D1E22C3" w14:textId="77777777" w:rsidR="001B29F3" w:rsidRPr="001B29F3" w:rsidRDefault="001B29F3" w:rsidP="001B29F3">
      <w:pPr>
        <w:ind w:firstLine="475"/>
      </w:pPr>
      <w:r>
        <w:t>Open Document File (odf)</w:t>
      </w:r>
      <w:r>
        <w:rPr>
          <w:rFonts w:hAnsi="標楷體" w:hint="eastAsia"/>
        </w:rPr>
        <w:t>、</w:t>
      </w:r>
      <w:r>
        <w:t xml:space="preserve">Portable Document Format (pdf) </w:t>
      </w:r>
      <w:r>
        <w:rPr>
          <w:rFonts w:hAnsi="標楷體" w:hint="eastAsia"/>
        </w:rPr>
        <w:t>或</w:t>
      </w:r>
      <w:r>
        <w:t>Excel</w:t>
      </w:r>
      <w:r>
        <w:rPr>
          <w:rFonts w:hAnsi="標楷體" w:hint="eastAsia"/>
        </w:rPr>
        <w:t>檔案。</w:t>
      </w:r>
    </w:p>
    <w:p w14:paraId="1828717A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資料範圍、週期及時效</w:t>
      </w:r>
    </w:p>
    <w:p w14:paraId="6296189B" w14:textId="77777777" w:rsidR="009C73F9" w:rsidRPr="0076561C" w:rsidRDefault="009C73F9" w:rsidP="00D34783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統計地區範圍及對象：桃園市政府所屬機關公務人員為統計對象。</w:t>
      </w:r>
    </w:p>
    <w:p w14:paraId="333AD07F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統計標準時間：以每年12月31日之事實為準。</w:t>
      </w:r>
    </w:p>
    <w:p w14:paraId="725D57F9" w14:textId="77777777" w:rsidR="009C73F9" w:rsidRPr="0076561C" w:rsidRDefault="009C73F9" w:rsidP="009C73F9">
      <w:pPr>
        <w:pStyle w:val="a3"/>
        <w:snapToGrid w:val="0"/>
        <w:ind w:leftChars="100" w:left="2160" w:hangingChars="800" w:hanging="192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＊統計項目定義：</w:t>
      </w:r>
      <w:r w:rsidR="00E474CB" w:rsidRPr="00991742">
        <w:rPr>
          <w:rFonts w:hint="eastAsia"/>
        </w:rPr>
        <w:t>年資係指擔任公務</w:t>
      </w:r>
      <w:r w:rsidR="00E474CB" w:rsidRPr="00A75627">
        <w:rPr>
          <w:rFonts w:hint="eastAsia"/>
        </w:rPr>
        <w:t>人</w:t>
      </w:r>
      <w:r w:rsidR="00E474CB" w:rsidRPr="00991742">
        <w:rPr>
          <w:rFonts w:hint="eastAsia"/>
        </w:rPr>
        <w:t>員併計之服務滿年數，如有中斷，中斷部份予以扣除。</w:t>
      </w:r>
    </w:p>
    <w:p w14:paraId="0204E25F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統計單位：人。</w:t>
      </w:r>
    </w:p>
    <w:p w14:paraId="106D142E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統計分類：</w:t>
      </w:r>
    </w:p>
    <w:p w14:paraId="43ABEEFF" w14:textId="77777777" w:rsidR="00025317" w:rsidRPr="0076561C" w:rsidRDefault="00E474CB" w:rsidP="00E474CB">
      <w:pPr>
        <w:adjustRightInd w:val="0"/>
        <w:ind w:left="1560" w:hangingChars="650" w:hanging="1560"/>
        <w:contextualSpacing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 w:rsidR="004D4B76">
        <w:rPr>
          <w:rFonts w:hint="eastAsia"/>
          <w:color w:val="000000" w:themeColor="text1"/>
        </w:rPr>
        <w:t xml:space="preserve"> (一)</w:t>
      </w:r>
      <w:r w:rsidR="001866FC" w:rsidRPr="0076561C">
        <w:rPr>
          <w:rFonts w:hint="eastAsia"/>
          <w:color w:val="000000" w:themeColor="text1"/>
        </w:rPr>
        <w:t>縱項</w:t>
      </w:r>
      <w:r w:rsidR="009C73F9" w:rsidRPr="0076561C">
        <w:rPr>
          <w:rFonts w:hint="eastAsia"/>
          <w:color w:val="000000" w:themeColor="text1"/>
        </w:rPr>
        <w:t>：</w:t>
      </w:r>
      <w:r w:rsidRPr="00991742">
        <w:rPr>
          <w:szCs w:val="24"/>
        </w:rPr>
        <w:t>按</w:t>
      </w:r>
      <w:r w:rsidRPr="00991742">
        <w:rPr>
          <w:rFonts w:hint="eastAsia"/>
          <w:szCs w:val="24"/>
        </w:rPr>
        <w:t>平均年資</w:t>
      </w:r>
      <w:r w:rsidRPr="00991742">
        <w:rPr>
          <w:szCs w:val="24"/>
        </w:rPr>
        <w:t>、</w:t>
      </w:r>
      <w:r w:rsidRPr="00991742">
        <w:rPr>
          <w:rFonts w:hint="eastAsia"/>
          <w:szCs w:val="24"/>
        </w:rPr>
        <w:t>0-</w:t>
      </w:r>
      <w:r w:rsidR="008C706A">
        <w:rPr>
          <w:szCs w:val="24"/>
        </w:rPr>
        <w:t>5</w:t>
      </w:r>
      <w:r w:rsidRPr="00991742">
        <w:rPr>
          <w:rFonts w:hint="eastAsia"/>
          <w:szCs w:val="24"/>
        </w:rPr>
        <w:t>年</w:t>
      </w:r>
      <w:r w:rsidRPr="00991742">
        <w:rPr>
          <w:szCs w:val="24"/>
        </w:rPr>
        <w:t>、</w:t>
      </w:r>
      <w:r w:rsidR="008C706A">
        <w:rPr>
          <w:rFonts w:hint="eastAsia"/>
          <w:szCs w:val="24"/>
        </w:rPr>
        <w:t>6</w:t>
      </w:r>
      <w:r w:rsidRPr="00991742">
        <w:rPr>
          <w:rFonts w:hint="eastAsia"/>
          <w:szCs w:val="24"/>
        </w:rPr>
        <w:t>-9年</w:t>
      </w:r>
      <w:r w:rsidRPr="00991742">
        <w:rPr>
          <w:szCs w:val="24"/>
        </w:rPr>
        <w:t>、</w:t>
      </w:r>
      <w:r w:rsidRPr="00991742">
        <w:rPr>
          <w:rFonts w:hint="eastAsia"/>
          <w:szCs w:val="24"/>
        </w:rPr>
        <w:t>10-14年</w:t>
      </w:r>
      <w:r w:rsidRPr="00991742">
        <w:rPr>
          <w:szCs w:val="24"/>
        </w:rPr>
        <w:t>、</w:t>
      </w:r>
      <w:r w:rsidRPr="00991742">
        <w:rPr>
          <w:rFonts w:hint="eastAsia"/>
          <w:szCs w:val="24"/>
        </w:rPr>
        <w:t>15-19年</w:t>
      </w:r>
      <w:r w:rsidRPr="00991742">
        <w:rPr>
          <w:szCs w:val="24"/>
        </w:rPr>
        <w:t>、</w:t>
      </w:r>
      <w:r w:rsidRPr="00991742">
        <w:rPr>
          <w:rFonts w:hint="eastAsia"/>
          <w:szCs w:val="24"/>
        </w:rPr>
        <w:t>20-24年</w:t>
      </w:r>
      <w:r w:rsidRPr="00991742">
        <w:rPr>
          <w:rFonts w:hint="eastAsia"/>
        </w:rPr>
        <w:t>及</w:t>
      </w:r>
      <w:r w:rsidRPr="00991742">
        <w:rPr>
          <w:rFonts w:hint="eastAsia"/>
          <w:szCs w:val="24"/>
        </w:rPr>
        <w:t>25年以上</w:t>
      </w:r>
      <w:r w:rsidRPr="00991742">
        <w:rPr>
          <w:rFonts w:hint="eastAsia"/>
        </w:rPr>
        <w:t>分。</w:t>
      </w:r>
      <w:r w:rsidRPr="00991742">
        <w:rPr>
          <w:rFonts w:hint="eastAsia"/>
        </w:rPr>
        <w:tab/>
      </w:r>
    </w:p>
    <w:p w14:paraId="35FC85A7" w14:textId="77777777" w:rsidR="004D4B76" w:rsidRPr="0076561C" w:rsidRDefault="004D4B76" w:rsidP="004D4B76">
      <w:pPr>
        <w:adjustRightInd w:val="0"/>
        <w:ind w:left="240"/>
        <w:contextualSpacing/>
        <w:rPr>
          <w:color w:val="000000" w:themeColor="text1"/>
        </w:rPr>
      </w:pPr>
      <w:r>
        <w:rPr>
          <w:rFonts w:hAnsi="標楷體" w:hint="eastAsia"/>
          <w:color w:val="000000" w:themeColor="text1"/>
          <w:szCs w:val="24"/>
        </w:rPr>
        <w:t xml:space="preserve"> (二)</w:t>
      </w:r>
      <w:r w:rsidR="00025317" w:rsidRPr="0076561C">
        <w:rPr>
          <w:rFonts w:hAnsi="標楷體" w:hint="eastAsia"/>
          <w:color w:val="000000" w:themeColor="text1"/>
          <w:szCs w:val="24"/>
        </w:rPr>
        <w:t>橫項</w:t>
      </w:r>
      <w:r w:rsidR="009C73F9" w:rsidRPr="0076561C">
        <w:rPr>
          <w:rFonts w:hAnsi="標楷體" w:hint="eastAsia"/>
          <w:color w:val="000000" w:themeColor="text1"/>
          <w:szCs w:val="24"/>
        </w:rPr>
        <w:t>：</w:t>
      </w:r>
      <w:r w:rsidRPr="0076561C">
        <w:rPr>
          <w:color w:val="000000" w:themeColor="text1"/>
        </w:rPr>
        <w:t xml:space="preserve"> </w:t>
      </w:r>
    </w:p>
    <w:p w14:paraId="33A0296A" w14:textId="77777777" w:rsidR="004D4B76" w:rsidRDefault="004D4B76" w:rsidP="004D4B76">
      <w:pPr>
        <w:ind w:leftChars="355" w:left="1092" w:hangingChars="100" w:hanging="240"/>
        <w:jc w:val="both"/>
        <w:rPr>
          <w:rFonts w:hAnsi="標楷體"/>
          <w:color w:val="000000" w:themeColor="text1"/>
          <w:szCs w:val="24"/>
        </w:rPr>
      </w:pPr>
      <w:r>
        <w:rPr>
          <w:rFonts w:hAnsi="標楷體" w:hint="eastAsia"/>
          <w:color w:val="000000" w:themeColor="text1"/>
          <w:szCs w:val="24"/>
        </w:rPr>
        <w:t>1.</w:t>
      </w:r>
      <w:r w:rsidR="00E474CB" w:rsidRPr="00991742">
        <w:rPr>
          <w:rFonts w:hint="eastAsia"/>
        </w:rPr>
        <w:t>依性別分為男性及女性。</w:t>
      </w:r>
    </w:p>
    <w:p w14:paraId="2261A7DE" w14:textId="77777777" w:rsidR="004D4B76" w:rsidRPr="004D4B76" w:rsidRDefault="00E474CB" w:rsidP="00E474CB">
      <w:pPr>
        <w:ind w:left="1080" w:hangingChars="450" w:hanging="1080"/>
        <w:jc w:val="both"/>
        <w:rPr>
          <w:rFonts w:hAnsi="標楷體"/>
          <w:color w:val="000000" w:themeColor="text1"/>
          <w:szCs w:val="24"/>
        </w:rPr>
      </w:pPr>
      <w:r>
        <w:rPr>
          <w:rFonts w:hAnsi="標楷體" w:hint="eastAsia"/>
          <w:color w:val="000000" w:themeColor="text1"/>
          <w:szCs w:val="24"/>
        </w:rPr>
        <w:t xml:space="preserve">       </w:t>
      </w:r>
      <w:r w:rsidR="004D4B76">
        <w:rPr>
          <w:rFonts w:hAnsi="標楷體" w:hint="eastAsia"/>
          <w:color w:val="000000" w:themeColor="text1"/>
          <w:szCs w:val="24"/>
        </w:rPr>
        <w:t>2.</w:t>
      </w:r>
      <w:r w:rsidRPr="00991742">
        <w:rPr>
          <w:rFonts w:hint="eastAsia"/>
        </w:rPr>
        <w:t>依官等分為民選首長、政務人員、簡任(含相當)、薦任(含相當)、委任(含相當)、雇員、警監、警正、警佐、師(一)級、師(二)級、師(三)級及士(生)級。</w:t>
      </w:r>
    </w:p>
    <w:p w14:paraId="1771B9C1" w14:textId="77777777" w:rsidR="004D4B76" w:rsidRPr="004D4B76" w:rsidRDefault="004D4B76" w:rsidP="004D4B76">
      <w:pPr>
        <w:ind w:firstLineChars="354" w:firstLine="850"/>
        <w:jc w:val="both"/>
        <w:rPr>
          <w:rFonts w:hAnsi="標楷體"/>
          <w:color w:val="000000" w:themeColor="text1"/>
          <w:szCs w:val="24"/>
        </w:rPr>
      </w:pPr>
      <w:r>
        <w:rPr>
          <w:rFonts w:hAnsi="標楷體" w:hint="eastAsia"/>
          <w:color w:val="000000" w:themeColor="text1"/>
          <w:szCs w:val="24"/>
        </w:rPr>
        <w:t>3.</w:t>
      </w:r>
      <w:r w:rsidRPr="004D4B76">
        <w:rPr>
          <w:rFonts w:hAnsi="標楷體" w:hint="eastAsia"/>
          <w:color w:val="000000" w:themeColor="text1"/>
          <w:szCs w:val="24"/>
        </w:rPr>
        <w:t>依機關類別分類。</w:t>
      </w:r>
    </w:p>
    <w:p w14:paraId="00EFED3F" w14:textId="77777777" w:rsidR="009C73F9" w:rsidRPr="0076561C" w:rsidRDefault="009C73F9" w:rsidP="00025317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發布週期（指資料編製或產生之頻率，如月、季、年等）：年。</w:t>
      </w:r>
    </w:p>
    <w:p w14:paraId="0F6D2BFB" w14:textId="77777777" w:rsidR="009C73F9" w:rsidRPr="0076561C" w:rsidRDefault="009C73F9" w:rsidP="00025317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時效（指統計標準時間至資料發布時間之間隔時間）：</w:t>
      </w:r>
      <w:r w:rsidR="00B86CCB" w:rsidRPr="0076561C">
        <w:rPr>
          <w:rFonts w:hAnsi="標楷體" w:hint="eastAsia"/>
          <w:color w:val="000000" w:themeColor="text1"/>
          <w:szCs w:val="24"/>
        </w:rPr>
        <w:t>2</w:t>
      </w:r>
      <w:r w:rsidRPr="0076561C">
        <w:rPr>
          <w:rFonts w:hAnsi="標楷體" w:hint="eastAsia"/>
          <w:color w:val="000000" w:themeColor="text1"/>
          <w:szCs w:val="24"/>
        </w:rPr>
        <w:t>個月。</w:t>
      </w:r>
    </w:p>
    <w:p w14:paraId="6A3D0876" w14:textId="77777777" w:rsidR="009C73F9" w:rsidRPr="0076561C" w:rsidRDefault="00025317" w:rsidP="00025317">
      <w:pPr>
        <w:pStyle w:val="a3"/>
        <w:adjustRightInd w:val="0"/>
        <w:snapToGrid w:val="0"/>
        <w:ind w:leftChars="100" w:left="1656" w:hangingChars="590" w:hanging="1416"/>
        <w:jc w:val="both"/>
        <w:rPr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＊</w:t>
      </w:r>
      <w:r w:rsidR="009C73F9" w:rsidRPr="0076561C">
        <w:rPr>
          <w:rFonts w:hAnsi="標楷體" w:hint="eastAsia"/>
          <w:color w:val="000000" w:themeColor="text1"/>
          <w:szCs w:val="24"/>
        </w:rPr>
        <w:t>資料變革：</w:t>
      </w:r>
      <w:r w:rsidR="00EE3A3D">
        <w:rPr>
          <w:rFonts w:hint="eastAsia"/>
          <w:color w:val="000000" w:themeColor="text1"/>
          <w:szCs w:val="24"/>
        </w:rPr>
        <w:t>無</w:t>
      </w:r>
      <w:r w:rsidRPr="0076561C">
        <w:rPr>
          <w:rFonts w:hint="eastAsia"/>
          <w:color w:val="000000" w:themeColor="text1"/>
          <w:szCs w:val="24"/>
        </w:rPr>
        <w:t>。</w:t>
      </w:r>
    </w:p>
    <w:p w14:paraId="427A78C3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公開資料發布訊息</w:t>
      </w:r>
    </w:p>
    <w:p w14:paraId="6F77A38F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預告發布日期（含預告方式及週期）：次年</w:t>
      </w:r>
      <w:r w:rsidR="004D4B76">
        <w:rPr>
          <w:rFonts w:hAnsi="標楷體" w:hint="eastAsia"/>
          <w:color w:val="000000" w:themeColor="text1"/>
          <w:szCs w:val="24"/>
        </w:rPr>
        <w:t>2月底</w:t>
      </w:r>
      <w:r w:rsidR="00B86CCB" w:rsidRPr="0076561C">
        <w:rPr>
          <w:rFonts w:hAnsi="標楷體" w:hint="eastAsia"/>
          <w:color w:val="000000" w:themeColor="text1"/>
          <w:szCs w:val="24"/>
        </w:rPr>
        <w:t>前</w:t>
      </w:r>
      <w:r w:rsidR="00A243E9" w:rsidRPr="003605CA">
        <w:rPr>
          <w:rFonts w:ascii="Times New Roman" w:hAnsi="Times New Roman" w:hint="eastAsia"/>
          <w:color w:val="000000" w:themeColor="text1"/>
          <w:szCs w:val="24"/>
        </w:rPr>
        <w:t>（遇假日順延）</w:t>
      </w:r>
      <w:r w:rsidRPr="0076561C">
        <w:rPr>
          <w:rFonts w:hAnsi="標楷體" w:hint="eastAsia"/>
          <w:color w:val="000000" w:themeColor="text1"/>
          <w:szCs w:val="24"/>
        </w:rPr>
        <w:t>以報表及網</w:t>
      </w:r>
      <w:r w:rsidRPr="0076561C">
        <w:rPr>
          <w:rFonts w:hAnsi="標楷體" w:hint="eastAsia"/>
          <w:color w:val="000000" w:themeColor="text1"/>
          <w:szCs w:val="24"/>
        </w:rPr>
        <w:lastRenderedPageBreak/>
        <w:t>際網路方式公布。</w:t>
      </w:r>
    </w:p>
    <w:p w14:paraId="5BCA932B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 xml:space="preserve">同步發送單位（說明資料發布時同步發送之單位或可同步查得該資料之網址）：桃園市政府主計處。 </w:t>
      </w:r>
    </w:p>
    <w:p w14:paraId="057CB9F5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資料品質</w:t>
      </w:r>
    </w:p>
    <w:p w14:paraId="1CF69D9C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統計指標編製方法與資料來源說明：</w:t>
      </w:r>
    </w:p>
    <w:p w14:paraId="3C092697" w14:textId="77777777" w:rsidR="009C73F9" w:rsidRPr="0076561C" w:rsidRDefault="009C73F9" w:rsidP="00025317">
      <w:pPr>
        <w:pStyle w:val="a3"/>
        <w:numPr>
          <w:ilvl w:val="1"/>
          <w:numId w:val="4"/>
        </w:numPr>
        <w:ind w:leftChars="150" w:left="840" w:hangingChars="20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警察人員之統計資料，由桃園市政府警察局人事室提供。</w:t>
      </w:r>
    </w:p>
    <w:p w14:paraId="461A3C2E" w14:textId="77777777" w:rsidR="009C73F9" w:rsidRPr="0076561C" w:rsidRDefault="009C73F9" w:rsidP="00025317">
      <w:pPr>
        <w:pStyle w:val="a3"/>
        <w:numPr>
          <w:ilvl w:val="1"/>
          <w:numId w:val="4"/>
        </w:numPr>
        <w:ind w:leftChars="150" w:left="840" w:hangingChars="20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其餘人員自行政院人事行政總處網際網路版人力資源管理資訊系統(WebHR系統)資料庫產製，由桃園</w:t>
      </w:r>
      <w:r w:rsidR="00662552" w:rsidRPr="0076561C">
        <w:rPr>
          <w:rFonts w:hAnsi="標楷體" w:hint="eastAsia"/>
          <w:color w:val="000000" w:themeColor="text1"/>
          <w:szCs w:val="24"/>
        </w:rPr>
        <w:t>市</w:t>
      </w:r>
      <w:r w:rsidRPr="0076561C">
        <w:rPr>
          <w:rFonts w:hAnsi="標楷體" w:hint="eastAsia"/>
          <w:color w:val="000000" w:themeColor="text1"/>
          <w:szCs w:val="24"/>
        </w:rPr>
        <w:t>政府人事處給與科彙編。</w:t>
      </w:r>
    </w:p>
    <w:p w14:paraId="77839BEE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統計資料交叉查核及確保資料合理性之機制（說明各項資料之相互關係及不同資料來源之相關統計差異性）：</w:t>
      </w:r>
    </w:p>
    <w:p w14:paraId="0F01F6E5" w14:textId="77777777" w:rsidR="009C73F9" w:rsidRPr="0076561C" w:rsidRDefault="009C73F9" w:rsidP="00025317">
      <w:pPr>
        <w:pStyle w:val="a3"/>
        <w:numPr>
          <w:ilvl w:val="0"/>
          <w:numId w:val="10"/>
        </w:numPr>
        <w:spacing w:line="360" w:lineRule="exact"/>
        <w:ind w:leftChars="150" w:left="840" w:hangingChars="200" w:hanging="48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為</w:t>
      </w:r>
      <w:r w:rsidR="00E474CB">
        <w:rPr>
          <w:rFonts w:hAnsi="標楷體" w:hint="eastAsia"/>
          <w:color w:val="000000" w:themeColor="text1"/>
          <w:szCs w:val="24"/>
        </w:rPr>
        <w:t>確保資料品質，運用電腦程式進行檢誤，對於異常資料再請各相關機關修</w:t>
      </w:r>
      <w:r w:rsidRPr="0076561C">
        <w:rPr>
          <w:rFonts w:hAnsi="標楷體" w:hint="eastAsia"/>
          <w:color w:val="000000" w:themeColor="text1"/>
          <w:szCs w:val="24"/>
        </w:rPr>
        <w:t>正。</w:t>
      </w:r>
    </w:p>
    <w:p w14:paraId="5969655D" w14:textId="77777777" w:rsidR="009C73F9" w:rsidRPr="0076561C" w:rsidRDefault="009C73F9" w:rsidP="00025317">
      <w:pPr>
        <w:pStyle w:val="a3"/>
        <w:numPr>
          <w:ilvl w:val="0"/>
          <w:numId w:val="10"/>
        </w:numPr>
        <w:spacing w:line="360" w:lineRule="exact"/>
        <w:ind w:leftChars="150" w:left="840" w:hangingChars="200" w:hanging="48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本表總計欄數值應與「桃園市</w:t>
      </w:r>
      <w:r w:rsidR="006855EE" w:rsidRPr="0076561C">
        <w:rPr>
          <w:rFonts w:hAnsi="標楷體" w:hint="eastAsia"/>
          <w:color w:val="000000" w:themeColor="text1"/>
          <w:szCs w:val="24"/>
        </w:rPr>
        <w:t>政府</w:t>
      </w:r>
      <w:r w:rsidRPr="0076561C">
        <w:rPr>
          <w:rFonts w:hAnsi="標楷體" w:hint="eastAsia"/>
          <w:color w:val="000000" w:themeColor="text1"/>
          <w:szCs w:val="24"/>
        </w:rPr>
        <w:t>所屬各機關公務人員數-按教育程度分」、「桃園市</w:t>
      </w:r>
      <w:r w:rsidR="006855EE" w:rsidRPr="0076561C">
        <w:rPr>
          <w:rFonts w:hAnsi="標楷體" w:hint="eastAsia"/>
          <w:color w:val="000000" w:themeColor="text1"/>
          <w:szCs w:val="24"/>
        </w:rPr>
        <w:t>政府</w:t>
      </w:r>
      <w:r w:rsidRPr="0076561C">
        <w:rPr>
          <w:rFonts w:hAnsi="標楷體" w:hint="eastAsia"/>
          <w:color w:val="000000" w:themeColor="text1"/>
          <w:szCs w:val="24"/>
        </w:rPr>
        <w:t>所屬各機關公務人員數-</w:t>
      </w:r>
      <w:r w:rsidR="00C1267D">
        <w:rPr>
          <w:rFonts w:hAnsi="標楷體" w:hint="eastAsia"/>
          <w:color w:val="000000" w:themeColor="text1"/>
          <w:szCs w:val="24"/>
        </w:rPr>
        <w:t>按官</w:t>
      </w:r>
      <w:r w:rsidR="004D4B76" w:rsidRPr="0076561C">
        <w:rPr>
          <w:rFonts w:hAnsi="標楷體" w:hint="eastAsia"/>
          <w:color w:val="000000" w:themeColor="text1"/>
          <w:szCs w:val="24"/>
        </w:rPr>
        <w:t>等分</w:t>
      </w:r>
      <w:r w:rsidRPr="0076561C">
        <w:rPr>
          <w:rFonts w:hAnsi="標楷體" w:hint="eastAsia"/>
          <w:color w:val="000000" w:themeColor="text1"/>
          <w:szCs w:val="24"/>
        </w:rPr>
        <w:t>」、「桃園市</w:t>
      </w:r>
      <w:r w:rsidR="006855EE" w:rsidRPr="0076561C">
        <w:rPr>
          <w:rFonts w:hAnsi="標楷體" w:hint="eastAsia"/>
          <w:color w:val="000000" w:themeColor="text1"/>
          <w:szCs w:val="24"/>
        </w:rPr>
        <w:t>政府</w:t>
      </w:r>
      <w:r w:rsidRPr="0076561C">
        <w:rPr>
          <w:rFonts w:hAnsi="標楷體" w:hint="eastAsia"/>
          <w:color w:val="000000" w:themeColor="text1"/>
          <w:szCs w:val="24"/>
        </w:rPr>
        <w:t>所屬各機關公務人員數-</w:t>
      </w:r>
      <w:r w:rsidR="004D4B76" w:rsidRPr="0076561C">
        <w:rPr>
          <w:rFonts w:hAnsi="標楷體" w:hint="eastAsia"/>
          <w:color w:val="000000" w:themeColor="text1"/>
          <w:szCs w:val="24"/>
        </w:rPr>
        <w:t>按年齡分</w:t>
      </w:r>
      <w:r w:rsidRPr="0076561C">
        <w:rPr>
          <w:rFonts w:hAnsi="標楷體" w:hint="eastAsia"/>
          <w:color w:val="000000" w:themeColor="text1"/>
          <w:szCs w:val="24"/>
        </w:rPr>
        <w:t>」等</w:t>
      </w:r>
      <w:r w:rsidR="00B86CCB" w:rsidRPr="0076561C">
        <w:rPr>
          <w:rFonts w:hAnsi="標楷體" w:hint="eastAsia"/>
          <w:color w:val="000000" w:themeColor="text1"/>
          <w:szCs w:val="24"/>
        </w:rPr>
        <w:t>3</w:t>
      </w:r>
      <w:r w:rsidRPr="0076561C">
        <w:rPr>
          <w:rFonts w:hAnsi="標楷體" w:hint="eastAsia"/>
          <w:color w:val="000000" w:themeColor="text1"/>
          <w:szCs w:val="24"/>
        </w:rPr>
        <w:t>張表總計欄數值一致。</w:t>
      </w:r>
    </w:p>
    <w:p w14:paraId="3B628723" w14:textId="77777777" w:rsidR="009C73F9" w:rsidRPr="0076561C" w:rsidRDefault="009C73F9" w:rsidP="00025317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須注意及預定改變之事項（說明預定修正之資料、定義、統計方法等及其修正原因）：無。</w:t>
      </w:r>
    </w:p>
    <w:p w14:paraId="4DE72833" w14:textId="77777777" w:rsidR="00F432A5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color w:val="000000" w:themeColor="text1"/>
        </w:rPr>
      </w:pPr>
      <w:r w:rsidRPr="0076561C">
        <w:rPr>
          <w:rFonts w:hAnsi="標楷體" w:hint="eastAsia"/>
          <w:color w:val="000000" w:themeColor="text1"/>
          <w:szCs w:val="24"/>
        </w:rPr>
        <w:t>其他事項：無。</w:t>
      </w:r>
    </w:p>
    <w:sectPr w:rsidR="00F432A5" w:rsidRPr="0076561C" w:rsidSect="00025317">
      <w:pgSz w:w="11906" w:h="16838" w:code="9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179B" w14:textId="77777777" w:rsidR="003E2F8F" w:rsidRDefault="003E2F8F" w:rsidP="00025317">
      <w:r>
        <w:separator/>
      </w:r>
    </w:p>
  </w:endnote>
  <w:endnote w:type="continuationSeparator" w:id="0">
    <w:p w14:paraId="6E51D220" w14:textId="77777777" w:rsidR="003E2F8F" w:rsidRDefault="003E2F8F" w:rsidP="000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52FD1" w14:textId="77777777" w:rsidR="003E2F8F" w:rsidRDefault="003E2F8F" w:rsidP="00025317">
      <w:r>
        <w:separator/>
      </w:r>
    </w:p>
  </w:footnote>
  <w:footnote w:type="continuationSeparator" w:id="0">
    <w:p w14:paraId="181F3553" w14:textId="77777777" w:rsidR="003E2F8F" w:rsidRDefault="003E2F8F" w:rsidP="0002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0A1"/>
    <w:multiLevelType w:val="hybridMultilevel"/>
    <w:tmpl w:val="24A42AD8"/>
    <w:lvl w:ilvl="0" w:tplc="6DF0F7DA">
      <w:start w:val="1"/>
      <w:numFmt w:val="taiwaneseCountingThousand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" w15:restartNumberingAfterBreak="0">
    <w:nsid w:val="0B917314"/>
    <w:multiLevelType w:val="hybridMultilevel"/>
    <w:tmpl w:val="E6FC05DA"/>
    <w:lvl w:ilvl="0" w:tplc="EC4CD222">
      <w:start w:val="1"/>
      <w:numFmt w:val="taiwaneseCountingThousand"/>
      <w:lvlText w:val="(%1)"/>
      <w:lvlJc w:val="left"/>
      <w:pPr>
        <w:ind w:left="9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88A7E03"/>
    <w:multiLevelType w:val="hybridMultilevel"/>
    <w:tmpl w:val="018CC49E"/>
    <w:lvl w:ilvl="0" w:tplc="C10A24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DF0F7D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2568026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E4E93"/>
    <w:multiLevelType w:val="hybridMultilevel"/>
    <w:tmpl w:val="3732D930"/>
    <w:lvl w:ilvl="0" w:tplc="6DF0F7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2B2D72"/>
    <w:multiLevelType w:val="hybridMultilevel"/>
    <w:tmpl w:val="D80830DC"/>
    <w:lvl w:ilvl="0" w:tplc="C7721764">
      <w:start w:val="1"/>
      <w:numFmt w:val="bullet"/>
      <w:lvlText w:val="＊"/>
      <w:lvlJc w:val="left"/>
      <w:pPr>
        <w:ind w:left="65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5" w15:restartNumberingAfterBreak="0">
    <w:nsid w:val="61013DEC"/>
    <w:multiLevelType w:val="hybridMultilevel"/>
    <w:tmpl w:val="B298FE44"/>
    <w:lvl w:ilvl="0" w:tplc="F2568026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68CD4FBC"/>
    <w:multiLevelType w:val="hybridMultilevel"/>
    <w:tmpl w:val="4AC6E4F8"/>
    <w:lvl w:ilvl="0" w:tplc="04090001">
      <w:start w:val="1"/>
      <w:numFmt w:val="bullet"/>
      <w:lvlText w:val=""/>
      <w:lvlJc w:val="left"/>
      <w:pPr>
        <w:ind w:left="7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8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9" w15:restartNumberingAfterBreak="0">
    <w:nsid w:val="73F01EF0"/>
    <w:multiLevelType w:val="hybridMultilevel"/>
    <w:tmpl w:val="324A8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6F3A8E"/>
    <w:multiLevelType w:val="hybridMultilevel"/>
    <w:tmpl w:val="28EA0A4E"/>
    <w:lvl w:ilvl="0" w:tplc="6DF0F7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3F9"/>
    <w:rsid w:val="00025317"/>
    <w:rsid w:val="0005489B"/>
    <w:rsid w:val="000611F1"/>
    <w:rsid w:val="000D4AF9"/>
    <w:rsid w:val="00107C58"/>
    <w:rsid w:val="00144D92"/>
    <w:rsid w:val="001866FC"/>
    <w:rsid w:val="001B29F3"/>
    <w:rsid w:val="001D3A6A"/>
    <w:rsid w:val="00204523"/>
    <w:rsid w:val="00212DA9"/>
    <w:rsid w:val="00231C48"/>
    <w:rsid w:val="0024555B"/>
    <w:rsid w:val="00294B1A"/>
    <w:rsid w:val="002A1EB2"/>
    <w:rsid w:val="002E2A63"/>
    <w:rsid w:val="00343D20"/>
    <w:rsid w:val="00375AA0"/>
    <w:rsid w:val="00391CD6"/>
    <w:rsid w:val="003E2F8F"/>
    <w:rsid w:val="003E5844"/>
    <w:rsid w:val="004D4B76"/>
    <w:rsid w:val="00502781"/>
    <w:rsid w:val="005D1D0F"/>
    <w:rsid w:val="005E6286"/>
    <w:rsid w:val="00601DBA"/>
    <w:rsid w:val="00624516"/>
    <w:rsid w:val="00631587"/>
    <w:rsid w:val="00662552"/>
    <w:rsid w:val="0066305E"/>
    <w:rsid w:val="00663FC6"/>
    <w:rsid w:val="00664352"/>
    <w:rsid w:val="00677D4F"/>
    <w:rsid w:val="006855EE"/>
    <w:rsid w:val="006A4937"/>
    <w:rsid w:val="0076561C"/>
    <w:rsid w:val="00773F26"/>
    <w:rsid w:val="007E336A"/>
    <w:rsid w:val="008C043F"/>
    <w:rsid w:val="008C706A"/>
    <w:rsid w:val="009B346B"/>
    <w:rsid w:val="009C73F9"/>
    <w:rsid w:val="00A243E9"/>
    <w:rsid w:val="00AA37FC"/>
    <w:rsid w:val="00AB1973"/>
    <w:rsid w:val="00B36CBE"/>
    <w:rsid w:val="00B84B45"/>
    <w:rsid w:val="00B86CCB"/>
    <w:rsid w:val="00BA04DE"/>
    <w:rsid w:val="00BE30C9"/>
    <w:rsid w:val="00C1267D"/>
    <w:rsid w:val="00C214EE"/>
    <w:rsid w:val="00C65EBB"/>
    <w:rsid w:val="00C71FB8"/>
    <w:rsid w:val="00C73D51"/>
    <w:rsid w:val="00CC7525"/>
    <w:rsid w:val="00CF2AF2"/>
    <w:rsid w:val="00D01ED9"/>
    <w:rsid w:val="00D27C5F"/>
    <w:rsid w:val="00D34783"/>
    <w:rsid w:val="00DD72C4"/>
    <w:rsid w:val="00DF3850"/>
    <w:rsid w:val="00E02393"/>
    <w:rsid w:val="00E21565"/>
    <w:rsid w:val="00E474CB"/>
    <w:rsid w:val="00EE3A3D"/>
    <w:rsid w:val="00EF3CBE"/>
    <w:rsid w:val="00F03690"/>
    <w:rsid w:val="00F1710D"/>
    <w:rsid w:val="00F432A5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3A9EA"/>
  <w15:docId w15:val="{B5E1B7AF-E13A-4DC3-842E-3CFBEE1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F9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317"/>
    <w:rPr>
      <w:rFonts w:ascii="標楷體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317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黃詩芸</dc:creator>
  <cp:lastModifiedBy>a200-096@outlook.com</cp:lastModifiedBy>
  <cp:revision>29</cp:revision>
  <cp:lastPrinted>2014-12-30T13:36:00Z</cp:lastPrinted>
  <dcterms:created xsi:type="dcterms:W3CDTF">2014-12-15T11:12:00Z</dcterms:created>
  <dcterms:modified xsi:type="dcterms:W3CDTF">2021-02-04T08:57:00Z</dcterms:modified>
</cp:coreProperties>
</file>