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776E" w:rsidRPr="000A7770" w:rsidRDefault="0062776E" w:rsidP="006329AF">
      <w:pPr>
        <w:spacing w:line="360" w:lineRule="exact"/>
        <w:jc w:val="center"/>
        <w:rPr>
          <w:rFonts w:ascii="標楷體" w:eastAsia="標楷體"/>
          <w:b/>
          <w:spacing w:val="-4"/>
          <w:sz w:val="32"/>
          <w:szCs w:val="32"/>
        </w:rPr>
      </w:pPr>
      <w:r w:rsidRPr="000A7770">
        <w:rPr>
          <w:rFonts w:ascii="標楷體" w:eastAsia="標楷體" w:hint="eastAsia"/>
          <w:b/>
          <w:spacing w:val="-4"/>
          <w:sz w:val="32"/>
          <w:szCs w:val="32"/>
        </w:rPr>
        <w:t>統計資料背景說明</w:t>
      </w:r>
    </w:p>
    <w:p w:rsidR="005E48B5" w:rsidRPr="000A7770" w:rsidRDefault="005E48B5" w:rsidP="002A34BA">
      <w:pPr>
        <w:spacing w:line="400" w:lineRule="exact"/>
        <w:rPr>
          <w:rFonts w:ascii="標楷體" w:eastAsia="標楷體"/>
          <w:spacing w:val="-4"/>
          <w:sz w:val="28"/>
          <w:szCs w:val="28"/>
        </w:rPr>
      </w:pPr>
      <w:r w:rsidRPr="000A7770">
        <w:rPr>
          <w:rFonts w:ascii="標楷體" w:eastAsia="標楷體" w:hint="eastAsia"/>
          <w:spacing w:val="-4"/>
          <w:sz w:val="28"/>
          <w:szCs w:val="28"/>
        </w:rPr>
        <w:t>資料種類：</w:t>
      </w:r>
      <w:r w:rsidR="00033BA2" w:rsidRPr="000A7770">
        <w:rPr>
          <w:rFonts w:ascii="標楷體" w:eastAsia="標楷體" w:hint="eastAsia"/>
          <w:spacing w:val="-4"/>
          <w:sz w:val="28"/>
          <w:szCs w:val="28"/>
        </w:rPr>
        <w:t>營造業</w:t>
      </w:r>
      <w:r w:rsidR="00060231" w:rsidRPr="000A7770">
        <w:rPr>
          <w:rFonts w:ascii="標楷體" w:eastAsia="標楷體" w:hint="eastAsia"/>
          <w:spacing w:val="-4"/>
          <w:sz w:val="28"/>
          <w:szCs w:val="28"/>
        </w:rPr>
        <w:t>及建築</w:t>
      </w:r>
      <w:r w:rsidR="00033BA2" w:rsidRPr="000A7770">
        <w:rPr>
          <w:rFonts w:ascii="標楷體" w:eastAsia="標楷體" w:hint="eastAsia"/>
          <w:spacing w:val="-4"/>
          <w:sz w:val="28"/>
          <w:szCs w:val="28"/>
        </w:rPr>
        <w:t>統計</w:t>
      </w:r>
    </w:p>
    <w:p w:rsidR="000E0C9E" w:rsidRPr="000A7770" w:rsidRDefault="005E48B5" w:rsidP="002A34BA">
      <w:pPr>
        <w:spacing w:line="400" w:lineRule="exact"/>
        <w:rPr>
          <w:rFonts w:ascii="標楷體" w:eastAsia="標楷體" w:hAnsi="標楷體"/>
          <w:spacing w:val="-4"/>
          <w:sz w:val="28"/>
          <w:szCs w:val="28"/>
        </w:rPr>
      </w:pPr>
      <w:r w:rsidRPr="000A7770">
        <w:rPr>
          <w:rFonts w:ascii="標楷體" w:eastAsia="標楷體" w:hint="eastAsia"/>
          <w:spacing w:val="-4"/>
          <w:sz w:val="28"/>
          <w:szCs w:val="28"/>
        </w:rPr>
        <w:t>資料項目：</w:t>
      </w:r>
      <w:r w:rsidR="00033BA2" w:rsidRPr="000A7770">
        <w:rPr>
          <w:rFonts w:ascii="標楷體" w:eastAsia="標楷體" w:hAnsi="標楷體" w:cs="新細明體" w:hint="eastAsia"/>
          <w:kern w:val="0"/>
          <w:sz w:val="28"/>
          <w:szCs w:val="28"/>
        </w:rPr>
        <w:t>桃園市</w:t>
      </w:r>
      <w:r w:rsidR="00520AB8" w:rsidRPr="000A7770">
        <w:rPr>
          <w:rFonts w:ascii="標楷體" w:eastAsia="標楷體" w:hAnsi="標楷體" w:cs="新細明體" w:hint="eastAsia"/>
          <w:kern w:val="0"/>
          <w:sz w:val="28"/>
          <w:szCs w:val="28"/>
        </w:rPr>
        <w:t>水情感測網建設概況</w:t>
      </w:r>
    </w:p>
    <w:p w:rsidR="000E0C9E" w:rsidRPr="000A7770" w:rsidRDefault="000E0C9E" w:rsidP="002A34BA">
      <w:pPr>
        <w:numPr>
          <w:ilvl w:val="0"/>
          <w:numId w:val="3"/>
        </w:numPr>
        <w:spacing w:line="400" w:lineRule="exact"/>
        <w:jc w:val="both"/>
        <w:rPr>
          <w:rFonts w:ascii="標楷體" w:eastAsia="標楷體"/>
          <w:sz w:val="28"/>
          <w:szCs w:val="28"/>
        </w:rPr>
      </w:pPr>
      <w:r w:rsidRPr="000A7770">
        <w:rPr>
          <w:rFonts w:ascii="標楷體" w:eastAsia="標楷體" w:hint="eastAsia"/>
          <w:sz w:val="28"/>
          <w:szCs w:val="28"/>
        </w:rPr>
        <w:t>發布及編製機關單位</w:t>
      </w:r>
    </w:p>
    <w:p w:rsidR="000E0C9E" w:rsidRPr="000A7770" w:rsidRDefault="000E0C9E" w:rsidP="002A34BA">
      <w:pPr>
        <w:spacing w:line="400" w:lineRule="exact"/>
        <w:ind w:left="720" w:hanging="426"/>
        <w:jc w:val="both"/>
        <w:rPr>
          <w:rFonts w:ascii="標楷體" w:eastAsia="標楷體"/>
          <w:spacing w:val="-4"/>
          <w:sz w:val="28"/>
          <w:szCs w:val="28"/>
        </w:rPr>
      </w:pPr>
      <w:r w:rsidRPr="000A7770">
        <w:rPr>
          <w:rFonts w:ascii="標楷體" w:eastAsia="標楷體" w:hint="eastAsia"/>
          <w:spacing w:val="-4"/>
          <w:sz w:val="28"/>
          <w:szCs w:val="28"/>
        </w:rPr>
        <w:t>＊發布機關：</w:t>
      </w:r>
      <w:r w:rsidR="002F572A" w:rsidRPr="000A7770">
        <w:rPr>
          <w:rFonts w:ascii="標楷體" w:eastAsia="標楷體" w:hint="eastAsia"/>
          <w:sz w:val="28"/>
          <w:szCs w:val="28"/>
        </w:rPr>
        <w:t>桃園市</w:t>
      </w:r>
      <w:r w:rsidRPr="000A7770">
        <w:rPr>
          <w:rFonts w:ascii="標楷體" w:eastAsia="標楷體" w:hint="eastAsia"/>
          <w:sz w:val="28"/>
          <w:szCs w:val="28"/>
        </w:rPr>
        <w:t>政府</w:t>
      </w:r>
      <w:r w:rsidR="00A529C7" w:rsidRPr="000A7770">
        <w:rPr>
          <w:rFonts w:ascii="標楷體" w:eastAsia="標楷體" w:hint="eastAsia"/>
          <w:sz w:val="28"/>
          <w:szCs w:val="28"/>
        </w:rPr>
        <w:t>水務</w:t>
      </w:r>
      <w:r w:rsidR="00424990" w:rsidRPr="000A7770">
        <w:rPr>
          <w:rFonts w:ascii="標楷體" w:eastAsia="標楷體" w:hint="eastAsia"/>
          <w:sz w:val="28"/>
          <w:szCs w:val="28"/>
        </w:rPr>
        <w:t>局</w:t>
      </w:r>
      <w:r w:rsidR="00D55150" w:rsidRPr="000A7770">
        <w:rPr>
          <w:rFonts w:ascii="標楷體" w:eastAsia="標楷體" w:hint="eastAsia"/>
          <w:sz w:val="28"/>
          <w:szCs w:val="28"/>
        </w:rPr>
        <w:t>會計室</w:t>
      </w:r>
    </w:p>
    <w:p w:rsidR="00010325" w:rsidRPr="000A7770" w:rsidRDefault="00010325" w:rsidP="002A34BA">
      <w:pPr>
        <w:spacing w:line="400" w:lineRule="exact"/>
        <w:ind w:left="720" w:hanging="426"/>
        <w:jc w:val="both"/>
        <w:rPr>
          <w:rFonts w:ascii="標楷體" w:eastAsia="標楷體"/>
          <w:spacing w:val="-4"/>
          <w:sz w:val="28"/>
          <w:szCs w:val="28"/>
        </w:rPr>
      </w:pPr>
      <w:r w:rsidRPr="000A7770">
        <w:rPr>
          <w:rFonts w:ascii="標楷體" w:eastAsia="標楷體" w:hint="eastAsia"/>
          <w:sz w:val="28"/>
          <w:szCs w:val="28"/>
        </w:rPr>
        <w:t>＊編製單位：</w:t>
      </w:r>
      <w:r w:rsidR="002F572A" w:rsidRPr="000A7770">
        <w:rPr>
          <w:rFonts w:ascii="標楷體" w:eastAsia="標楷體" w:hint="eastAsia"/>
          <w:sz w:val="28"/>
          <w:szCs w:val="28"/>
        </w:rPr>
        <w:t>桃園市</w:t>
      </w:r>
      <w:r w:rsidR="00A529C7" w:rsidRPr="000A7770">
        <w:rPr>
          <w:rFonts w:ascii="標楷體" w:eastAsia="標楷體" w:hint="eastAsia"/>
          <w:sz w:val="28"/>
          <w:szCs w:val="28"/>
        </w:rPr>
        <w:t>政府水務</w:t>
      </w:r>
      <w:r w:rsidR="005A001A" w:rsidRPr="000A7770">
        <w:rPr>
          <w:rFonts w:ascii="標楷體" w:eastAsia="標楷體" w:hint="eastAsia"/>
          <w:sz w:val="28"/>
          <w:szCs w:val="28"/>
        </w:rPr>
        <w:t>局</w:t>
      </w:r>
      <w:r w:rsidR="00520AB8" w:rsidRPr="000A7770">
        <w:rPr>
          <w:rFonts w:ascii="標楷體" w:eastAsia="標楷體" w:hint="eastAsia"/>
          <w:sz w:val="28"/>
          <w:szCs w:val="28"/>
        </w:rPr>
        <w:t>綜合企劃</w:t>
      </w:r>
      <w:r w:rsidR="001B57D0" w:rsidRPr="000A7770">
        <w:rPr>
          <w:rFonts w:ascii="標楷體" w:eastAsia="標楷體" w:hint="eastAsia"/>
          <w:sz w:val="28"/>
          <w:szCs w:val="28"/>
        </w:rPr>
        <w:t>科</w:t>
      </w:r>
    </w:p>
    <w:p w:rsidR="00010325" w:rsidRPr="000A7770" w:rsidRDefault="00010325" w:rsidP="002A34BA">
      <w:pPr>
        <w:spacing w:line="400" w:lineRule="exact"/>
        <w:ind w:left="720" w:hanging="426"/>
        <w:jc w:val="both"/>
        <w:rPr>
          <w:rFonts w:ascii="標楷體" w:eastAsia="標楷體"/>
          <w:sz w:val="28"/>
          <w:szCs w:val="28"/>
        </w:rPr>
      </w:pPr>
      <w:r w:rsidRPr="000A7770">
        <w:rPr>
          <w:rFonts w:ascii="標楷體" w:eastAsia="標楷體" w:hint="eastAsia"/>
          <w:sz w:val="28"/>
          <w:szCs w:val="28"/>
        </w:rPr>
        <w:t>＊聯絡電話：(0</w:t>
      </w:r>
      <w:r w:rsidR="00540899" w:rsidRPr="000A7770">
        <w:rPr>
          <w:rFonts w:ascii="標楷體" w:eastAsia="標楷體" w:hint="eastAsia"/>
          <w:sz w:val="28"/>
          <w:szCs w:val="28"/>
        </w:rPr>
        <w:t>3)3033688</w:t>
      </w:r>
      <w:r w:rsidRPr="000A7770">
        <w:rPr>
          <w:rFonts w:ascii="標楷體" w:eastAsia="標楷體" w:hint="eastAsia"/>
          <w:sz w:val="28"/>
          <w:szCs w:val="28"/>
        </w:rPr>
        <w:t>轉</w:t>
      </w:r>
      <w:r w:rsidR="00943A9E" w:rsidRPr="000A7770">
        <w:rPr>
          <w:rFonts w:ascii="標楷體" w:eastAsia="標楷體" w:hint="eastAsia"/>
          <w:sz w:val="28"/>
          <w:szCs w:val="28"/>
        </w:rPr>
        <w:t>3</w:t>
      </w:r>
      <w:r w:rsidR="00520AB8" w:rsidRPr="000A7770">
        <w:rPr>
          <w:rFonts w:ascii="標楷體" w:eastAsia="標楷體"/>
          <w:sz w:val="28"/>
          <w:szCs w:val="28"/>
        </w:rPr>
        <w:t>860</w:t>
      </w:r>
    </w:p>
    <w:p w:rsidR="0054045C" w:rsidRPr="000A7770" w:rsidRDefault="0054045C" w:rsidP="002A34BA">
      <w:pPr>
        <w:spacing w:line="400" w:lineRule="exact"/>
        <w:ind w:left="720" w:hanging="426"/>
        <w:jc w:val="both"/>
        <w:rPr>
          <w:rFonts w:ascii="標楷體" w:eastAsia="標楷體"/>
          <w:sz w:val="28"/>
          <w:szCs w:val="28"/>
        </w:rPr>
      </w:pPr>
      <w:r w:rsidRPr="000A7770">
        <w:rPr>
          <w:rFonts w:ascii="標楷體" w:eastAsia="標楷體" w:hAnsi="標楷體" w:hint="eastAsia"/>
          <w:sz w:val="28"/>
          <w:szCs w:val="28"/>
        </w:rPr>
        <w:t>＊傳真：03-30336</w:t>
      </w:r>
      <w:r w:rsidR="00520AB8" w:rsidRPr="000A7770">
        <w:rPr>
          <w:rFonts w:ascii="標楷體" w:eastAsia="標楷體" w:hAnsi="標楷體"/>
          <w:sz w:val="28"/>
          <w:szCs w:val="28"/>
        </w:rPr>
        <w:t>88</w:t>
      </w:r>
    </w:p>
    <w:p w:rsidR="00010325" w:rsidRPr="000A7770" w:rsidRDefault="00010325" w:rsidP="002A34BA">
      <w:pPr>
        <w:spacing w:line="400" w:lineRule="exact"/>
        <w:ind w:left="720" w:hanging="426"/>
        <w:jc w:val="both"/>
        <w:rPr>
          <w:rFonts w:ascii="標楷體" w:eastAsia="標楷體"/>
          <w:sz w:val="28"/>
          <w:szCs w:val="28"/>
        </w:rPr>
      </w:pPr>
      <w:r w:rsidRPr="000A7770">
        <w:rPr>
          <w:rFonts w:ascii="標楷體" w:eastAsia="標楷體" w:hint="eastAsia"/>
          <w:sz w:val="28"/>
          <w:szCs w:val="28"/>
        </w:rPr>
        <w:t>＊</w:t>
      </w:r>
      <w:r w:rsidRPr="000A7770">
        <w:rPr>
          <w:rFonts w:ascii="標楷體" w:eastAsia="標楷體" w:hint="eastAsia"/>
          <w:spacing w:val="-4"/>
          <w:sz w:val="28"/>
          <w:szCs w:val="28"/>
          <w:shd w:val="clear" w:color="auto" w:fill="FFFFFF"/>
        </w:rPr>
        <w:t>單位</w:t>
      </w:r>
      <w:r w:rsidRPr="000A7770">
        <w:rPr>
          <w:rFonts w:ascii="標楷體" w:eastAsia="標楷體" w:hint="eastAsia"/>
          <w:sz w:val="28"/>
          <w:szCs w:val="28"/>
        </w:rPr>
        <w:t>電子信箱：</w:t>
      </w:r>
      <w:r w:rsidR="00520AB8" w:rsidRPr="000A7770">
        <w:rPr>
          <w:rFonts w:ascii="標楷體" w:eastAsia="標楷體" w:hAnsi="標楷體" w:hint="eastAsia"/>
          <w:sz w:val="28"/>
          <w:szCs w:val="28"/>
          <w:shd w:val="clear" w:color="auto" w:fill="FFFFFF"/>
        </w:rPr>
        <w:t>10049159@mail.tycg.gov.tw</w:t>
      </w:r>
    </w:p>
    <w:p w:rsidR="000E0C9E" w:rsidRPr="000A7770" w:rsidRDefault="000E0C9E" w:rsidP="002A34BA">
      <w:pPr>
        <w:spacing w:line="400" w:lineRule="exact"/>
        <w:ind w:left="540" w:hanging="540"/>
        <w:jc w:val="both"/>
        <w:rPr>
          <w:rFonts w:ascii="標楷體" w:eastAsia="標楷體"/>
          <w:sz w:val="28"/>
          <w:szCs w:val="28"/>
        </w:rPr>
      </w:pPr>
      <w:r w:rsidRPr="000A7770">
        <w:rPr>
          <w:rFonts w:ascii="標楷體" w:eastAsia="標楷體" w:hint="eastAsia"/>
          <w:sz w:val="28"/>
          <w:szCs w:val="28"/>
        </w:rPr>
        <w:t>二、發布形式</w:t>
      </w:r>
    </w:p>
    <w:p w:rsidR="000E0C9E" w:rsidRPr="000A7770" w:rsidRDefault="000E0C9E" w:rsidP="002A34BA">
      <w:pPr>
        <w:numPr>
          <w:ilvl w:val="0"/>
          <w:numId w:val="2"/>
        </w:numPr>
        <w:spacing w:line="400" w:lineRule="exact"/>
        <w:jc w:val="both"/>
        <w:rPr>
          <w:rFonts w:ascii="標楷體" w:eastAsia="標楷體"/>
          <w:sz w:val="28"/>
          <w:szCs w:val="28"/>
        </w:rPr>
      </w:pPr>
      <w:r w:rsidRPr="000A7770">
        <w:rPr>
          <w:rFonts w:ascii="標楷體" w:eastAsia="標楷體" w:hint="eastAsia"/>
          <w:sz w:val="28"/>
          <w:szCs w:val="28"/>
        </w:rPr>
        <w:t>口頭：</w:t>
      </w:r>
    </w:p>
    <w:p w:rsidR="000E0C9E" w:rsidRPr="000A7770" w:rsidRDefault="000E0C9E" w:rsidP="0089147B">
      <w:pPr>
        <w:spacing w:line="400" w:lineRule="exact"/>
        <w:ind w:firstLineChars="150" w:firstLine="420"/>
        <w:jc w:val="both"/>
        <w:rPr>
          <w:rFonts w:ascii="標楷體" w:eastAsia="標楷體"/>
          <w:sz w:val="28"/>
          <w:szCs w:val="28"/>
        </w:rPr>
      </w:pPr>
      <w:r w:rsidRPr="000A7770">
        <w:rPr>
          <w:rFonts w:ascii="標楷體" w:eastAsia="標楷體" w:hint="eastAsia"/>
          <w:sz w:val="28"/>
          <w:szCs w:val="28"/>
        </w:rPr>
        <w:t>（ ）記者會或說明會</w:t>
      </w:r>
    </w:p>
    <w:p w:rsidR="000E0C9E" w:rsidRPr="000A7770" w:rsidRDefault="000E0C9E" w:rsidP="002A34BA">
      <w:pPr>
        <w:numPr>
          <w:ilvl w:val="0"/>
          <w:numId w:val="1"/>
        </w:numPr>
        <w:spacing w:line="400" w:lineRule="exact"/>
        <w:jc w:val="both"/>
        <w:rPr>
          <w:rFonts w:ascii="標楷體" w:eastAsia="標楷體"/>
          <w:sz w:val="28"/>
          <w:szCs w:val="28"/>
        </w:rPr>
      </w:pPr>
      <w:r w:rsidRPr="000A7770">
        <w:rPr>
          <w:rFonts w:ascii="標楷體" w:eastAsia="標楷體" w:hint="eastAsia"/>
          <w:sz w:val="28"/>
          <w:szCs w:val="28"/>
        </w:rPr>
        <w:t>書面：</w:t>
      </w:r>
    </w:p>
    <w:p w:rsidR="000E0C9E" w:rsidRPr="000A7770" w:rsidRDefault="000E0C9E" w:rsidP="0089147B">
      <w:pPr>
        <w:spacing w:line="400" w:lineRule="exact"/>
        <w:ind w:left="294" w:firstLineChars="50" w:firstLine="140"/>
        <w:jc w:val="both"/>
        <w:rPr>
          <w:rFonts w:ascii="標楷體" w:eastAsia="標楷體"/>
          <w:sz w:val="28"/>
          <w:szCs w:val="28"/>
        </w:rPr>
      </w:pPr>
      <w:r w:rsidRPr="000A7770">
        <w:rPr>
          <w:rFonts w:ascii="標楷體" w:eastAsia="標楷體" w:hint="eastAsia"/>
          <w:sz w:val="28"/>
          <w:szCs w:val="28"/>
        </w:rPr>
        <w:t xml:space="preserve">（ ）新聞稿   </w:t>
      </w:r>
      <w:r w:rsidR="00DA4B4D" w:rsidRPr="000A7770">
        <w:rPr>
          <w:rFonts w:eastAsia="標楷體" w:hint="eastAsia"/>
          <w:sz w:val="28"/>
          <w:szCs w:val="28"/>
        </w:rPr>
        <w:t>（</w:t>
      </w:r>
      <w:r w:rsidR="00352977" w:rsidRPr="000A7770">
        <w:rPr>
          <w:rFonts w:eastAsia="標楷體" w:hint="eastAsia"/>
          <w:sz w:val="28"/>
          <w:szCs w:val="28"/>
        </w:rPr>
        <w:t xml:space="preserve"> </w:t>
      </w:r>
      <w:r w:rsidR="00DA4B4D" w:rsidRPr="000A7770">
        <w:rPr>
          <w:rFonts w:eastAsia="標楷體" w:hint="eastAsia"/>
          <w:sz w:val="28"/>
          <w:szCs w:val="28"/>
        </w:rPr>
        <w:t>）報表</w:t>
      </w:r>
      <w:r w:rsidRPr="000A7770">
        <w:rPr>
          <w:rFonts w:ascii="標楷體" w:eastAsia="標楷體" w:hint="eastAsia"/>
          <w:sz w:val="28"/>
          <w:szCs w:val="28"/>
        </w:rPr>
        <w:t xml:space="preserve">  （ ）書刊，刊名：</w:t>
      </w:r>
    </w:p>
    <w:p w:rsidR="000E0C9E" w:rsidRPr="000A7770" w:rsidRDefault="000E0C9E" w:rsidP="002A34BA">
      <w:pPr>
        <w:spacing w:line="400" w:lineRule="exact"/>
        <w:ind w:left="294"/>
        <w:jc w:val="both"/>
        <w:rPr>
          <w:rFonts w:ascii="標楷體" w:eastAsia="標楷體"/>
          <w:sz w:val="28"/>
          <w:szCs w:val="28"/>
        </w:rPr>
      </w:pPr>
      <w:r w:rsidRPr="000A7770">
        <w:rPr>
          <w:rFonts w:ascii="標楷體" w:eastAsia="標楷體" w:hint="eastAsia"/>
          <w:sz w:val="28"/>
          <w:szCs w:val="28"/>
        </w:rPr>
        <w:t>＊電子媒體：</w:t>
      </w:r>
    </w:p>
    <w:p w:rsidR="005E48B5" w:rsidRPr="000A7770" w:rsidRDefault="000E0C9E" w:rsidP="002A34BA">
      <w:pPr>
        <w:spacing w:line="400" w:lineRule="exact"/>
        <w:ind w:leftChars="180" w:left="726" w:rightChars="-137" w:right="-329" w:hanging="294"/>
        <w:rPr>
          <w:rFonts w:eastAsia="標楷體"/>
          <w:szCs w:val="24"/>
        </w:rPr>
      </w:pPr>
      <w:r w:rsidRPr="000A7770">
        <w:rPr>
          <w:rFonts w:eastAsia="標楷體" w:hint="eastAsia"/>
          <w:sz w:val="28"/>
          <w:szCs w:val="28"/>
        </w:rPr>
        <w:t>（</w:t>
      </w:r>
      <w:r w:rsidR="00DA4C8B" w:rsidRPr="000A7770">
        <w:rPr>
          <w:rFonts w:eastAsia="標楷體" w:hint="eastAsia"/>
          <w:sz w:val="28"/>
          <w:szCs w:val="28"/>
        </w:rPr>
        <w:t xml:space="preserve"> </w:t>
      </w:r>
      <w:r w:rsidRPr="000A7770">
        <w:rPr>
          <w:rFonts w:eastAsia="標楷體" w:hint="eastAsia"/>
          <w:sz w:val="28"/>
          <w:szCs w:val="28"/>
        </w:rPr>
        <w:t>）線上書刊及資料庫，網址：</w:t>
      </w:r>
    </w:p>
    <w:p w:rsidR="000E0C9E" w:rsidRPr="000A7770" w:rsidRDefault="000E0C9E" w:rsidP="002A34BA">
      <w:pPr>
        <w:spacing w:line="400" w:lineRule="exact"/>
        <w:ind w:leftChars="180" w:left="726" w:rightChars="-137" w:right="-329" w:hanging="294"/>
        <w:jc w:val="both"/>
        <w:rPr>
          <w:rFonts w:ascii="標楷體" w:eastAsia="標楷體"/>
          <w:sz w:val="28"/>
          <w:szCs w:val="28"/>
        </w:rPr>
      </w:pPr>
      <w:r w:rsidRPr="000A7770">
        <w:rPr>
          <w:rFonts w:ascii="標楷體" w:eastAsia="標楷體" w:hint="eastAsia"/>
          <w:sz w:val="28"/>
          <w:szCs w:val="28"/>
        </w:rPr>
        <w:t>（ ）磁片   （ ）光碟片  （</w:t>
      </w:r>
      <w:r w:rsidR="00352977" w:rsidRPr="000A7770">
        <w:rPr>
          <w:rFonts w:hint="eastAsia"/>
          <w:kern w:val="0"/>
          <w:sz w:val="28"/>
          <w:szCs w:val="28"/>
        </w:rPr>
        <w:t>v</w:t>
      </w:r>
      <w:r w:rsidRPr="000A7770">
        <w:rPr>
          <w:rFonts w:ascii="標楷體" w:eastAsia="標楷體" w:hint="eastAsia"/>
          <w:sz w:val="28"/>
          <w:szCs w:val="28"/>
        </w:rPr>
        <w:t>）其他</w:t>
      </w:r>
      <w:r w:rsidR="00DA4C8B" w:rsidRPr="000A7770">
        <w:rPr>
          <w:rFonts w:ascii="標楷體" w:eastAsia="標楷體" w:hint="eastAsia"/>
          <w:sz w:val="28"/>
          <w:szCs w:val="28"/>
        </w:rPr>
        <w:t>：</w:t>
      </w:r>
    </w:p>
    <w:p w:rsidR="00DA4C8B" w:rsidRPr="000A7770" w:rsidRDefault="00DA4C8B" w:rsidP="002A34BA">
      <w:pPr>
        <w:spacing w:line="400" w:lineRule="exact"/>
        <w:ind w:leftChars="180" w:left="726" w:rightChars="-137" w:right="-329" w:hanging="294"/>
        <w:jc w:val="both"/>
        <w:rPr>
          <w:rFonts w:ascii="標楷體" w:eastAsia="標楷體"/>
          <w:sz w:val="28"/>
          <w:szCs w:val="28"/>
        </w:rPr>
      </w:pPr>
      <w:r w:rsidRPr="000A7770">
        <w:rPr>
          <w:rFonts w:ascii="標楷體" w:eastAsia="標楷體" w:hint="eastAsia"/>
          <w:szCs w:val="28"/>
        </w:rPr>
        <w:t>Open Document File (odf)、Portable Document Format (pdf) 或Excel檔案。</w:t>
      </w:r>
    </w:p>
    <w:p w:rsidR="000E0C9E" w:rsidRPr="000A7770" w:rsidRDefault="000E0C9E" w:rsidP="002A34BA">
      <w:pPr>
        <w:spacing w:before="240" w:line="400" w:lineRule="exact"/>
        <w:ind w:left="616" w:hanging="616"/>
        <w:jc w:val="both"/>
        <w:rPr>
          <w:rFonts w:ascii="標楷體" w:eastAsia="標楷體"/>
          <w:sz w:val="28"/>
          <w:szCs w:val="28"/>
        </w:rPr>
      </w:pPr>
      <w:r w:rsidRPr="000A7770">
        <w:rPr>
          <w:rFonts w:ascii="標楷體" w:eastAsia="標楷體" w:hint="eastAsia"/>
          <w:sz w:val="28"/>
          <w:szCs w:val="28"/>
        </w:rPr>
        <w:t>三、資料範圍、週期及時效</w:t>
      </w:r>
    </w:p>
    <w:p w:rsidR="000E0C9E" w:rsidRPr="000A7770" w:rsidRDefault="002A34BA" w:rsidP="00033BA2">
      <w:pPr>
        <w:widowControl/>
        <w:spacing w:line="320" w:lineRule="exact"/>
        <w:ind w:left="1040" w:hanging="480"/>
        <w:rPr>
          <w:rFonts w:ascii="標楷體" w:eastAsia="標楷體" w:hAnsi="標楷體" w:cs="新細明體"/>
          <w:kern w:val="0"/>
          <w:sz w:val="28"/>
          <w:szCs w:val="28"/>
        </w:rPr>
      </w:pPr>
      <w:r w:rsidRPr="000A7770">
        <w:rPr>
          <w:rFonts w:ascii="標楷體" w:eastAsia="標楷體" w:hint="eastAsia"/>
          <w:sz w:val="28"/>
          <w:szCs w:val="28"/>
        </w:rPr>
        <w:t>＊</w:t>
      </w:r>
      <w:r w:rsidR="000E0C9E" w:rsidRPr="000A7770">
        <w:rPr>
          <w:rFonts w:ascii="標楷體" w:eastAsia="標楷體" w:hint="eastAsia"/>
          <w:sz w:val="28"/>
          <w:szCs w:val="28"/>
        </w:rPr>
        <w:t>統計地區範圍及對象：</w:t>
      </w:r>
      <w:r w:rsidR="00060231" w:rsidRPr="000A7770">
        <w:rPr>
          <w:rFonts w:ascii="標楷體" w:eastAsia="標楷體" w:hAnsi="標楷體" w:hint="eastAsia"/>
          <w:sz w:val="28"/>
          <w:szCs w:val="28"/>
        </w:rPr>
        <w:t>桃園市政府水務</w:t>
      </w:r>
      <w:r w:rsidR="00520AB8" w:rsidRPr="000A7770">
        <w:rPr>
          <w:rFonts w:ascii="標楷體" w:eastAsia="標楷體" w:hAnsi="標楷體" w:hint="eastAsia"/>
          <w:sz w:val="28"/>
          <w:szCs w:val="28"/>
        </w:rPr>
        <w:t>局建置之水情感測器均為統計對象。</w:t>
      </w:r>
    </w:p>
    <w:p w:rsidR="000E0C9E" w:rsidRPr="000A7770" w:rsidRDefault="000E0C9E" w:rsidP="0089147B">
      <w:pPr>
        <w:spacing w:line="400" w:lineRule="exact"/>
        <w:ind w:leftChars="226" w:left="542"/>
        <w:jc w:val="both"/>
        <w:rPr>
          <w:rFonts w:ascii="標楷體" w:eastAsia="標楷體"/>
          <w:sz w:val="28"/>
          <w:szCs w:val="28"/>
        </w:rPr>
      </w:pPr>
      <w:r w:rsidRPr="000A7770">
        <w:rPr>
          <w:rFonts w:ascii="標楷體" w:eastAsia="標楷體" w:hint="eastAsia"/>
          <w:sz w:val="28"/>
          <w:szCs w:val="28"/>
        </w:rPr>
        <w:t>＊統計標準時間：</w:t>
      </w:r>
      <w:r w:rsidR="0054045C" w:rsidRPr="000A7770">
        <w:rPr>
          <w:rFonts w:ascii="標楷體" w:eastAsia="標楷體" w:hAnsi="標楷體" w:cs="新細明體" w:hint="eastAsia"/>
          <w:kern w:val="0"/>
          <w:sz w:val="28"/>
          <w:szCs w:val="28"/>
        </w:rPr>
        <w:t>以每年12月31日之事實為準。</w:t>
      </w:r>
    </w:p>
    <w:p w:rsidR="00D55150" w:rsidRPr="000A7770" w:rsidRDefault="000E0C9E" w:rsidP="00CF3415">
      <w:pPr>
        <w:numPr>
          <w:ilvl w:val="0"/>
          <w:numId w:val="1"/>
        </w:numPr>
        <w:spacing w:line="400" w:lineRule="exact"/>
        <w:jc w:val="both"/>
        <w:rPr>
          <w:rFonts w:ascii="標楷體" w:eastAsia="標楷體"/>
          <w:sz w:val="28"/>
          <w:szCs w:val="28"/>
        </w:rPr>
      </w:pPr>
      <w:r w:rsidRPr="000A7770">
        <w:rPr>
          <w:rFonts w:ascii="標楷體" w:eastAsia="標楷體" w:hint="eastAsia"/>
          <w:sz w:val="28"/>
          <w:szCs w:val="28"/>
        </w:rPr>
        <w:t>統計</w:t>
      </w:r>
      <w:r w:rsidR="00DC3D04" w:rsidRPr="000A7770">
        <w:rPr>
          <w:rFonts w:ascii="標楷體" w:eastAsia="標楷體" w:hint="eastAsia"/>
          <w:sz w:val="28"/>
          <w:szCs w:val="28"/>
        </w:rPr>
        <w:t>項</w:t>
      </w:r>
      <w:r w:rsidRPr="000A7770">
        <w:rPr>
          <w:rFonts w:ascii="標楷體" w:eastAsia="標楷體" w:hint="eastAsia"/>
          <w:sz w:val="28"/>
          <w:szCs w:val="28"/>
        </w:rPr>
        <w:t>目定義：</w:t>
      </w:r>
    </w:p>
    <w:p w:rsidR="00033BA2" w:rsidRPr="000A7770" w:rsidRDefault="00033BA2" w:rsidP="00363400">
      <w:pPr>
        <w:wordWrap w:val="0"/>
        <w:spacing w:line="400" w:lineRule="exact"/>
        <w:ind w:leftChars="200" w:left="1096" w:hangingChars="220" w:hanging="616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A7770">
        <w:rPr>
          <w:rFonts w:ascii="標楷體" w:eastAsia="標楷體" w:hAnsi="標楷體" w:cs="新細明體" w:hint="eastAsia"/>
          <w:kern w:val="0"/>
          <w:sz w:val="28"/>
          <w:szCs w:val="28"/>
        </w:rPr>
        <w:t>(一)</w:t>
      </w:r>
      <w:r w:rsidR="00520AB8" w:rsidRPr="000A7770">
        <w:rPr>
          <w:rFonts w:ascii="標楷體" w:eastAsia="標楷體" w:hAnsi="標楷體" w:hint="eastAsia"/>
          <w:kern w:val="0"/>
          <w:sz w:val="28"/>
          <w:szCs w:val="28"/>
        </w:rPr>
        <w:t>水位計：指雷達波、壓力式等觀測河川區排水位之感測儀器。</w:t>
      </w:r>
    </w:p>
    <w:p w:rsidR="00033BA2" w:rsidRPr="000A7770" w:rsidRDefault="00033BA2" w:rsidP="00363400">
      <w:pPr>
        <w:wordWrap w:val="0"/>
        <w:spacing w:line="400" w:lineRule="exact"/>
        <w:ind w:leftChars="200" w:left="1096" w:hangingChars="220" w:hanging="616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A7770"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r w:rsidR="00520AB8" w:rsidRPr="000A7770">
        <w:rPr>
          <w:rFonts w:ascii="標楷體" w:eastAsia="標楷體" w:hAnsi="標楷體" w:hint="eastAsia"/>
          <w:kern w:val="0"/>
          <w:sz w:val="28"/>
          <w:szCs w:val="28"/>
        </w:rPr>
        <w:t>雨量計：指為加強中央氣象局尚未涵蓋降雨範圍之雨量偵測站。</w:t>
      </w:r>
    </w:p>
    <w:p w:rsidR="00520AB8" w:rsidRPr="000A7770" w:rsidRDefault="00033BA2" w:rsidP="00363400">
      <w:pPr>
        <w:wordWrap w:val="0"/>
        <w:spacing w:line="400" w:lineRule="exact"/>
        <w:ind w:leftChars="200" w:left="1096" w:hangingChars="220" w:hanging="616"/>
        <w:jc w:val="both"/>
        <w:rPr>
          <w:rFonts w:ascii="標楷體" w:eastAsia="標楷體" w:hAnsi="標楷體"/>
          <w:kern w:val="0"/>
        </w:rPr>
      </w:pPr>
      <w:r w:rsidRPr="000A7770">
        <w:rPr>
          <w:rFonts w:ascii="標楷體" w:eastAsia="標楷體" w:hAnsi="標楷體" w:cs="新細明體" w:hint="eastAsia"/>
          <w:kern w:val="0"/>
          <w:sz w:val="28"/>
          <w:szCs w:val="28"/>
        </w:rPr>
        <w:t>(三)</w:t>
      </w:r>
      <w:r w:rsidR="00520AB8" w:rsidRPr="000A7770">
        <w:rPr>
          <w:rFonts w:ascii="標楷體" w:eastAsia="標楷體" w:hAnsi="標楷體" w:hint="eastAsia"/>
          <w:kern w:val="0"/>
          <w:sz w:val="28"/>
          <w:szCs w:val="28"/>
        </w:rPr>
        <w:t>流速計：指裝設於重要河段，用途為換算流量以達防災目的之流速儀器。</w:t>
      </w:r>
    </w:p>
    <w:p w:rsidR="00033BA2" w:rsidRPr="000A7770" w:rsidRDefault="00033BA2" w:rsidP="00363400">
      <w:pPr>
        <w:wordWrap w:val="0"/>
        <w:spacing w:line="400" w:lineRule="exact"/>
        <w:ind w:leftChars="200" w:left="1096" w:hangingChars="220" w:hanging="616"/>
        <w:jc w:val="both"/>
        <w:rPr>
          <w:rFonts w:ascii="標楷體" w:eastAsia="標楷體" w:hAnsi="標楷體"/>
          <w:kern w:val="0"/>
        </w:rPr>
      </w:pPr>
      <w:r w:rsidRPr="000A7770">
        <w:rPr>
          <w:rFonts w:ascii="標楷體" w:eastAsia="標楷體" w:hAnsi="標楷體" w:cs="新細明體" w:hint="eastAsia"/>
          <w:kern w:val="0"/>
          <w:sz w:val="28"/>
          <w:szCs w:val="28"/>
        </w:rPr>
        <w:t>(四)</w:t>
      </w:r>
      <w:r w:rsidR="00520AB8" w:rsidRPr="000A7770">
        <w:rPr>
          <w:rFonts w:ascii="標楷體" w:eastAsia="標楷體" w:hAnsi="標楷體" w:hint="eastAsia"/>
          <w:kern w:val="0"/>
          <w:sz w:val="28"/>
          <w:szCs w:val="28"/>
        </w:rPr>
        <w:t>攝影機：指裝設於河川、排水及易淹水路段，用途為即時掌握現場情況之攝影儀器。</w:t>
      </w:r>
    </w:p>
    <w:p w:rsidR="00520AB8" w:rsidRPr="000A7770" w:rsidRDefault="00033BA2" w:rsidP="00363400">
      <w:pPr>
        <w:wordWrap w:val="0"/>
        <w:spacing w:line="400" w:lineRule="exact"/>
        <w:ind w:leftChars="200" w:left="1096" w:hangingChars="220" w:hanging="616"/>
        <w:jc w:val="both"/>
        <w:rPr>
          <w:rFonts w:ascii="標楷體" w:eastAsia="標楷體" w:hAnsi="標楷體"/>
          <w:kern w:val="0"/>
        </w:rPr>
      </w:pPr>
      <w:r w:rsidRPr="000A7770">
        <w:rPr>
          <w:rFonts w:ascii="標楷體" w:eastAsia="標楷體" w:hAnsi="標楷體" w:cs="新細明體" w:hint="eastAsia"/>
          <w:kern w:val="0"/>
          <w:sz w:val="28"/>
          <w:szCs w:val="28"/>
        </w:rPr>
        <w:t>(五)</w:t>
      </w:r>
      <w:r w:rsidR="00520AB8" w:rsidRPr="000A7770">
        <w:rPr>
          <w:rFonts w:ascii="標楷體" w:eastAsia="標楷體" w:hAnsi="標楷體" w:hint="eastAsia"/>
          <w:kern w:val="0"/>
          <w:sz w:val="28"/>
          <w:szCs w:val="28"/>
        </w:rPr>
        <w:t>路面淹水感測器：指裝設於</w:t>
      </w:r>
      <w:r w:rsidR="00060231" w:rsidRPr="000A7770">
        <w:rPr>
          <w:rFonts w:ascii="標楷體" w:eastAsia="標楷體" w:hint="eastAsia"/>
          <w:sz w:val="28"/>
          <w:szCs w:val="28"/>
        </w:rPr>
        <w:t>桃園</w:t>
      </w:r>
      <w:r w:rsidR="00520AB8" w:rsidRPr="000A7770">
        <w:rPr>
          <w:rFonts w:ascii="標楷體" w:eastAsia="標楷體" w:hAnsi="標楷體" w:hint="eastAsia"/>
          <w:kern w:val="0"/>
          <w:sz w:val="28"/>
          <w:szCs w:val="28"/>
        </w:rPr>
        <w:t>市易淹水路段，用途為快速反應積淹水深度之感測儀器。</w:t>
      </w:r>
    </w:p>
    <w:p w:rsidR="0089147B" w:rsidRPr="000A7770" w:rsidRDefault="0089147B" w:rsidP="0089147B">
      <w:pPr>
        <w:numPr>
          <w:ilvl w:val="0"/>
          <w:numId w:val="1"/>
        </w:numPr>
        <w:wordWrap w:val="0"/>
        <w:spacing w:line="360" w:lineRule="exact"/>
        <w:jc w:val="both"/>
        <w:rPr>
          <w:rFonts w:ascii="標楷體" w:eastAsia="標楷體"/>
          <w:sz w:val="28"/>
          <w:szCs w:val="28"/>
        </w:rPr>
      </w:pPr>
      <w:r w:rsidRPr="000A7770">
        <w:rPr>
          <w:rFonts w:ascii="標楷體" w:eastAsia="標楷體" w:hAnsi="標楷體" w:cs="新細明體" w:hint="eastAsia"/>
          <w:kern w:val="0"/>
          <w:sz w:val="28"/>
          <w:szCs w:val="28"/>
        </w:rPr>
        <w:t>統</w:t>
      </w:r>
      <w:r w:rsidRPr="000A7770">
        <w:rPr>
          <w:rFonts w:ascii="標楷體" w:eastAsia="標楷體" w:hint="eastAsia"/>
          <w:sz w:val="28"/>
          <w:szCs w:val="28"/>
        </w:rPr>
        <w:t>計單位</w:t>
      </w:r>
      <w:r w:rsidR="00060231" w:rsidRPr="000A7770">
        <w:rPr>
          <w:rFonts w:ascii="標楷體" w:eastAsia="標楷體" w:hint="eastAsia"/>
          <w:sz w:val="28"/>
          <w:szCs w:val="28"/>
        </w:rPr>
        <w:t>：處</w:t>
      </w:r>
      <w:r w:rsidRPr="000A7770">
        <w:rPr>
          <w:rFonts w:ascii="標楷體" w:eastAsia="標楷體" w:hint="eastAsia"/>
          <w:sz w:val="28"/>
          <w:szCs w:val="28"/>
        </w:rPr>
        <w:t>。</w:t>
      </w:r>
    </w:p>
    <w:p w:rsidR="0089147B" w:rsidRPr="000A7770" w:rsidRDefault="0089147B" w:rsidP="0089147B">
      <w:pPr>
        <w:numPr>
          <w:ilvl w:val="0"/>
          <w:numId w:val="1"/>
        </w:numPr>
        <w:spacing w:line="400" w:lineRule="exact"/>
        <w:jc w:val="both"/>
        <w:rPr>
          <w:rFonts w:ascii="標楷體" w:eastAsia="標楷體"/>
          <w:sz w:val="28"/>
          <w:szCs w:val="28"/>
        </w:rPr>
      </w:pPr>
      <w:r w:rsidRPr="000A7770">
        <w:rPr>
          <w:rFonts w:ascii="標楷體" w:eastAsia="標楷體" w:hint="eastAsia"/>
          <w:sz w:val="28"/>
          <w:szCs w:val="28"/>
        </w:rPr>
        <w:t>統計分類：</w:t>
      </w:r>
    </w:p>
    <w:p w:rsidR="00520AB8" w:rsidRPr="000A7770" w:rsidRDefault="00361824" w:rsidP="00351CBD">
      <w:pPr>
        <w:numPr>
          <w:ilvl w:val="0"/>
          <w:numId w:val="7"/>
        </w:numPr>
        <w:tabs>
          <w:tab w:val="left" w:pos="1134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utoSpaceDE w:val="0"/>
        <w:autoSpaceDN w:val="0"/>
        <w:spacing w:line="400" w:lineRule="exact"/>
        <w:ind w:leftChars="235" w:left="1029" w:hangingChars="166" w:hanging="465"/>
        <w:jc w:val="both"/>
        <w:rPr>
          <w:rFonts w:ascii="標楷體" w:eastAsia="標楷體"/>
          <w:sz w:val="28"/>
          <w:szCs w:val="28"/>
        </w:rPr>
      </w:pPr>
      <w:r w:rsidRPr="000A7770">
        <w:rPr>
          <w:rFonts w:ascii="標楷體" w:eastAsia="標楷體" w:hAnsi="標楷體"/>
          <w:sz w:val="28"/>
          <w:szCs w:val="28"/>
        </w:rPr>
        <w:t>縱</w:t>
      </w:r>
      <w:r w:rsidR="00060231" w:rsidRPr="000A7770">
        <w:rPr>
          <w:rFonts w:ascii="標楷體" w:eastAsia="標楷體" w:hAnsi="標楷體" w:hint="eastAsia"/>
          <w:sz w:val="28"/>
          <w:szCs w:val="28"/>
        </w:rPr>
        <w:t>行</w:t>
      </w:r>
      <w:r w:rsidR="00B97657" w:rsidRPr="000A7770">
        <w:rPr>
          <w:rFonts w:ascii="標楷體" w:eastAsia="標楷體" w:hAnsi="標楷體" w:hint="eastAsia"/>
          <w:sz w:val="28"/>
          <w:szCs w:val="28"/>
        </w:rPr>
        <w:t>項目</w:t>
      </w:r>
      <w:r w:rsidRPr="000A7770">
        <w:rPr>
          <w:rFonts w:ascii="標楷體" w:eastAsia="標楷體" w:hAnsi="標楷體"/>
          <w:sz w:val="28"/>
          <w:szCs w:val="28"/>
        </w:rPr>
        <w:t>：</w:t>
      </w:r>
      <w:r w:rsidR="00520AB8" w:rsidRPr="000A7770">
        <w:rPr>
          <w:rFonts w:ascii="標楷體" w:eastAsia="標楷體" w:hint="eastAsia"/>
          <w:sz w:val="28"/>
          <w:szCs w:val="28"/>
        </w:rPr>
        <w:t>按水位計、雨量計、流速計、攝影機及路面淹水感測器分類。</w:t>
      </w:r>
    </w:p>
    <w:p w:rsidR="000E0C9E" w:rsidRPr="000A7770" w:rsidRDefault="00D55150" w:rsidP="00351CBD">
      <w:pPr>
        <w:numPr>
          <w:ilvl w:val="0"/>
          <w:numId w:val="7"/>
        </w:numPr>
        <w:tabs>
          <w:tab w:val="left" w:pos="1134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utoSpaceDE w:val="0"/>
        <w:autoSpaceDN w:val="0"/>
        <w:spacing w:line="400" w:lineRule="exact"/>
        <w:ind w:leftChars="235" w:left="1029" w:hangingChars="166" w:hanging="465"/>
        <w:jc w:val="both"/>
        <w:rPr>
          <w:rFonts w:ascii="標楷體" w:eastAsia="標楷體"/>
          <w:sz w:val="28"/>
          <w:szCs w:val="28"/>
        </w:rPr>
      </w:pPr>
      <w:r w:rsidRPr="000A7770">
        <w:rPr>
          <w:rFonts w:ascii="標楷體" w:eastAsia="標楷體" w:hint="eastAsia"/>
          <w:sz w:val="28"/>
          <w:szCs w:val="28"/>
        </w:rPr>
        <w:t>橫</w:t>
      </w:r>
      <w:r w:rsidR="00B97657" w:rsidRPr="000A7770">
        <w:rPr>
          <w:rFonts w:ascii="標楷體" w:eastAsia="標楷體" w:hint="eastAsia"/>
          <w:sz w:val="28"/>
          <w:szCs w:val="28"/>
        </w:rPr>
        <w:t>項目</w:t>
      </w:r>
      <w:r w:rsidR="005A001A" w:rsidRPr="000A7770">
        <w:rPr>
          <w:rFonts w:ascii="標楷體" w:eastAsia="標楷體" w:hint="eastAsia"/>
          <w:sz w:val="28"/>
          <w:szCs w:val="28"/>
        </w:rPr>
        <w:t>：</w:t>
      </w:r>
      <w:r w:rsidR="00520AB8" w:rsidRPr="000A7770">
        <w:rPr>
          <w:rFonts w:ascii="標楷體" w:eastAsia="標楷體" w:hint="eastAsia"/>
          <w:sz w:val="28"/>
          <w:szCs w:val="28"/>
        </w:rPr>
        <w:t>按</w:t>
      </w:r>
      <w:r w:rsidR="00060231" w:rsidRPr="000A7770">
        <w:rPr>
          <w:rFonts w:ascii="標楷體" w:eastAsia="標楷體" w:hint="eastAsia"/>
          <w:sz w:val="28"/>
          <w:szCs w:val="28"/>
        </w:rPr>
        <w:t>桃園</w:t>
      </w:r>
      <w:r w:rsidR="00520AB8" w:rsidRPr="000A7770">
        <w:rPr>
          <w:rFonts w:ascii="標楷體" w:eastAsia="標楷體" w:hint="eastAsia"/>
          <w:sz w:val="28"/>
          <w:szCs w:val="28"/>
        </w:rPr>
        <w:t>市行政區分類。</w:t>
      </w:r>
    </w:p>
    <w:p w:rsidR="000E0C9E" w:rsidRPr="000A7770" w:rsidRDefault="000E0C9E" w:rsidP="002A34BA">
      <w:pPr>
        <w:numPr>
          <w:ilvl w:val="0"/>
          <w:numId w:val="1"/>
        </w:numPr>
        <w:spacing w:line="400" w:lineRule="exact"/>
        <w:jc w:val="both"/>
        <w:rPr>
          <w:rFonts w:ascii="標楷體" w:eastAsia="標楷體"/>
          <w:sz w:val="28"/>
          <w:szCs w:val="28"/>
        </w:rPr>
      </w:pPr>
      <w:r w:rsidRPr="000A7770">
        <w:rPr>
          <w:rFonts w:ascii="標楷體" w:eastAsia="標楷體" w:hint="eastAsia"/>
          <w:sz w:val="28"/>
          <w:szCs w:val="28"/>
        </w:rPr>
        <w:t>發布週期：</w:t>
      </w:r>
      <w:r w:rsidR="004275A1" w:rsidRPr="000A7770">
        <w:rPr>
          <w:rFonts w:ascii="標楷體" w:eastAsia="標楷體" w:hint="eastAsia"/>
          <w:sz w:val="28"/>
          <w:szCs w:val="28"/>
        </w:rPr>
        <w:t>年</w:t>
      </w:r>
    </w:p>
    <w:p w:rsidR="005A001A" w:rsidRPr="000A7770" w:rsidRDefault="000E0C9E" w:rsidP="002A34BA">
      <w:pPr>
        <w:spacing w:line="400" w:lineRule="exact"/>
        <w:ind w:firstLine="280"/>
        <w:jc w:val="both"/>
        <w:rPr>
          <w:rFonts w:ascii="標楷體" w:eastAsia="標楷體"/>
          <w:sz w:val="28"/>
          <w:szCs w:val="28"/>
        </w:rPr>
      </w:pPr>
      <w:r w:rsidRPr="000A7770">
        <w:rPr>
          <w:rFonts w:ascii="標楷體" w:eastAsia="標楷體" w:hint="eastAsia"/>
          <w:sz w:val="28"/>
          <w:szCs w:val="28"/>
        </w:rPr>
        <w:t>＊時效（指統計標準時間至資料發布時間之間隔時間）：</w:t>
      </w:r>
      <w:r w:rsidR="00DE2621" w:rsidRPr="000A7770">
        <w:rPr>
          <w:rFonts w:ascii="標楷體" w:eastAsia="標楷體" w:hint="eastAsia"/>
          <w:sz w:val="28"/>
          <w:szCs w:val="28"/>
        </w:rPr>
        <w:t>2</w:t>
      </w:r>
      <w:r w:rsidR="005A001A" w:rsidRPr="000A7770">
        <w:rPr>
          <w:rFonts w:ascii="標楷體" w:eastAsia="標楷體" w:hint="eastAsia"/>
          <w:sz w:val="28"/>
          <w:szCs w:val="28"/>
        </w:rPr>
        <w:t>個月</w:t>
      </w:r>
      <w:r w:rsidR="00D55150" w:rsidRPr="000A7770">
        <w:rPr>
          <w:rFonts w:ascii="標楷體" w:eastAsia="標楷體" w:hint="eastAsia"/>
          <w:sz w:val="28"/>
          <w:szCs w:val="28"/>
        </w:rPr>
        <w:t>又</w:t>
      </w:r>
      <w:r w:rsidR="00060231" w:rsidRPr="000A7770">
        <w:rPr>
          <w:rFonts w:ascii="標楷體" w:eastAsia="標楷體" w:hint="eastAsia"/>
          <w:sz w:val="28"/>
          <w:szCs w:val="28"/>
        </w:rPr>
        <w:t>5</w:t>
      </w:r>
      <w:r w:rsidR="00D55150" w:rsidRPr="000A7770">
        <w:rPr>
          <w:rFonts w:ascii="標楷體" w:eastAsia="標楷體" w:hint="eastAsia"/>
          <w:sz w:val="28"/>
          <w:szCs w:val="28"/>
        </w:rPr>
        <w:t>日</w:t>
      </w:r>
      <w:r w:rsidR="005A001A" w:rsidRPr="000A7770">
        <w:rPr>
          <w:rFonts w:ascii="標楷體" w:eastAsia="標楷體" w:hint="eastAsia"/>
          <w:sz w:val="28"/>
          <w:szCs w:val="28"/>
        </w:rPr>
        <w:t>。</w:t>
      </w:r>
    </w:p>
    <w:p w:rsidR="004816B9" w:rsidRPr="000A7770" w:rsidRDefault="004816B9" w:rsidP="00540899">
      <w:pPr>
        <w:spacing w:line="400" w:lineRule="exact"/>
        <w:ind w:firstLine="280"/>
        <w:rPr>
          <w:rFonts w:ascii="標楷體" w:eastAsia="標楷體" w:hAnsi="標楷體"/>
          <w:sz w:val="28"/>
          <w:szCs w:val="28"/>
        </w:rPr>
      </w:pPr>
      <w:r w:rsidRPr="000A7770">
        <w:rPr>
          <w:rFonts w:ascii="標楷體" w:eastAsia="標楷體" w:hint="eastAsia"/>
          <w:sz w:val="28"/>
          <w:szCs w:val="28"/>
        </w:rPr>
        <w:lastRenderedPageBreak/>
        <w:t>＊資料變革：</w:t>
      </w:r>
      <w:r w:rsidR="00540899" w:rsidRPr="000A7770">
        <w:rPr>
          <w:rFonts w:ascii="標楷體" w:eastAsia="標楷體" w:hAnsi="標楷體" w:hint="eastAsia"/>
          <w:sz w:val="28"/>
          <w:szCs w:val="28"/>
        </w:rPr>
        <w:t>無</w:t>
      </w:r>
      <w:r w:rsidRPr="000A7770">
        <w:rPr>
          <w:rFonts w:ascii="標楷體" w:eastAsia="標楷體" w:hAnsi="標楷體" w:hint="eastAsia"/>
          <w:sz w:val="28"/>
          <w:szCs w:val="28"/>
        </w:rPr>
        <w:t>。</w:t>
      </w:r>
    </w:p>
    <w:p w:rsidR="005A001A" w:rsidRPr="000A7770" w:rsidRDefault="005A001A" w:rsidP="002A34BA">
      <w:pPr>
        <w:spacing w:line="400" w:lineRule="exact"/>
        <w:jc w:val="both"/>
        <w:rPr>
          <w:rFonts w:ascii="標楷體" w:eastAsia="標楷體"/>
          <w:sz w:val="28"/>
          <w:szCs w:val="28"/>
        </w:rPr>
      </w:pPr>
      <w:r w:rsidRPr="000A7770">
        <w:rPr>
          <w:rFonts w:ascii="標楷體" w:eastAsia="標楷體" w:hint="eastAsia"/>
          <w:sz w:val="28"/>
          <w:szCs w:val="28"/>
        </w:rPr>
        <w:t>四、公開資料發布訊息</w:t>
      </w:r>
    </w:p>
    <w:p w:rsidR="005A001A" w:rsidRPr="000A7770" w:rsidRDefault="005A001A" w:rsidP="008222BB">
      <w:pPr>
        <w:spacing w:line="400" w:lineRule="exact"/>
        <w:ind w:leftChars="100" w:left="480" w:hanging="240"/>
        <w:jc w:val="both"/>
        <w:rPr>
          <w:rFonts w:ascii="標楷體" w:eastAsia="標楷體"/>
          <w:sz w:val="28"/>
          <w:szCs w:val="28"/>
        </w:rPr>
      </w:pPr>
      <w:r w:rsidRPr="000A7770">
        <w:rPr>
          <w:rFonts w:ascii="標楷體" w:eastAsia="標楷體" w:hint="eastAsia"/>
          <w:sz w:val="28"/>
          <w:szCs w:val="28"/>
        </w:rPr>
        <w:t>＊預告發布日期：</w:t>
      </w:r>
      <w:r w:rsidR="00D55150" w:rsidRPr="000A7770">
        <w:rPr>
          <w:rFonts w:ascii="標楷體" w:eastAsia="標楷體" w:hint="eastAsia"/>
          <w:sz w:val="28"/>
          <w:szCs w:val="28"/>
        </w:rPr>
        <w:t>每年</w:t>
      </w:r>
      <w:r w:rsidR="006B7096" w:rsidRPr="000A7770">
        <w:rPr>
          <w:rFonts w:ascii="標楷體" w:eastAsia="標楷體" w:hint="eastAsia"/>
          <w:sz w:val="28"/>
          <w:szCs w:val="28"/>
        </w:rPr>
        <w:t>3</w:t>
      </w:r>
      <w:r w:rsidR="00D55150" w:rsidRPr="000A7770">
        <w:rPr>
          <w:rFonts w:ascii="標楷體" w:eastAsia="標楷體" w:hint="eastAsia"/>
          <w:sz w:val="28"/>
          <w:szCs w:val="28"/>
        </w:rPr>
        <w:t>月</w:t>
      </w:r>
      <w:r w:rsidR="00060231" w:rsidRPr="000A7770">
        <w:rPr>
          <w:rFonts w:ascii="標楷體" w:eastAsia="標楷體" w:hint="eastAsia"/>
          <w:sz w:val="28"/>
          <w:szCs w:val="28"/>
        </w:rPr>
        <w:t>5</w:t>
      </w:r>
      <w:r w:rsidR="00D55150" w:rsidRPr="000A7770">
        <w:rPr>
          <w:rFonts w:ascii="標楷體" w:eastAsia="標楷體" w:hint="eastAsia"/>
          <w:sz w:val="28"/>
          <w:szCs w:val="28"/>
        </w:rPr>
        <w:t>日(遇假日順延)以公務統計報表發布。</w:t>
      </w:r>
    </w:p>
    <w:p w:rsidR="005A001A" w:rsidRPr="000A7770" w:rsidRDefault="005A001A" w:rsidP="006B7096">
      <w:pPr>
        <w:spacing w:line="400" w:lineRule="exact"/>
        <w:ind w:firstLine="240"/>
        <w:jc w:val="both"/>
        <w:rPr>
          <w:rFonts w:ascii="標楷體" w:eastAsia="標楷體"/>
          <w:sz w:val="28"/>
          <w:szCs w:val="28"/>
        </w:rPr>
      </w:pPr>
      <w:r w:rsidRPr="000A7770">
        <w:rPr>
          <w:rFonts w:ascii="標楷體" w:eastAsia="標楷體" w:hint="eastAsia"/>
          <w:sz w:val="28"/>
          <w:szCs w:val="28"/>
        </w:rPr>
        <w:t>＊同步發送單位：</w:t>
      </w:r>
      <w:r w:rsidR="002F572A" w:rsidRPr="000A7770">
        <w:rPr>
          <w:rFonts w:ascii="標楷體" w:eastAsia="標楷體" w:hint="eastAsia"/>
          <w:sz w:val="28"/>
          <w:szCs w:val="28"/>
        </w:rPr>
        <w:t>桃園市</w:t>
      </w:r>
      <w:r w:rsidR="0080126A" w:rsidRPr="000A7770">
        <w:rPr>
          <w:rFonts w:ascii="標楷體" w:eastAsia="標楷體" w:hint="eastAsia"/>
          <w:sz w:val="28"/>
          <w:szCs w:val="28"/>
        </w:rPr>
        <w:t>政府主計處。</w:t>
      </w:r>
    </w:p>
    <w:p w:rsidR="005A001A" w:rsidRPr="000A7770" w:rsidRDefault="005A001A" w:rsidP="002A34BA">
      <w:pPr>
        <w:spacing w:line="400" w:lineRule="exact"/>
        <w:jc w:val="both"/>
        <w:rPr>
          <w:rFonts w:ascii="標楷體" w:eastAsia="標楷體"/>
          <w:sz w:val="28"/>
          <w:szCs w:val="28"/>
        </w:rPr>
      </w:pPr>
      <w:r w:rsidRPr="000A7770">
        <w:rPr>
          <w:rFonts w:ascii="標楷體" w:eastAsia="標楷體" w:hint="eastAsia"/>
          <w:sz w:val="28"/>
          <w:szCs w:val="28"/>
        </w:rPr>
        <w:t>五、資料品質</w:t>
      </w:r>
    </w:p>
    <w:p w:rsidR="005E48B5" w:rsidRPr="000A7770" w:rsidRDefault="005E48B5" w:rsidP="002A34BA">
      <w:pPr>
        <w:spacing w:line="400" w:lineRule="exact"/>
        <w:ind w:leftChars="100" w:left="524" w:hanging="284"/>
        <w:jc w:val="both"/>
        <w:rPr>
          <w:rFonts w:ascii="標楷體" w:eastAsia="標楷體"/>
          <w:sz w:val="28"/>
          <w:szCs w:val="28"/>
        </w:rPr>
      </w:pPr>
      <w:r w:rsidRPr="000A7770">
        <w:rPr>
          <w:rFonts w:ascii="標楷體" w:eastAsia="標楷體" w:hint="eastAsia"/>
          <w:sz w:val="28"/>
          <w:szCs w:val="28"/>
        </w:rPr>
        <w:t>＊統計指標編製方法與資料來源說明</w:t>
      </w:r>
      <w:r w:rsidR="000B1161" w:rsidRPr="000A7770">
        <w:rPr>
          <w:rFonts w:ascii="標楷體" w:eastAsia="標楷體" w:hint="eastAsia"/>
          <w:sz w:val="28"/>
          <w:szCs w:val="28"/>
        </w:rPr>
        <w:t>：根據桃園市政府水務局綜合企劃科資料彙編。</w:t>
      </w:r>
    </w:p>
    <w:p w:rsidR="003E18CA" w:rsidRPr="000A7770" w:rsidRDefault="005E48B5" w:rsidP="00060231">
      <w:pPr>
        <w:spacing w:line="400" w:lineRule="exact"/>
        <w:ind w:leftChars="100" w:left="524" w:hanging="284"/>
        <w:jc w:val="both"/>
        <w:rPr>
          <w:rFonts w:ascii="標楷體" w:eastAsia="標楷體"/>
          <w:sz w:val="28"/>
          <w:szCs w:val="28"/>
        </w:rPr>
      </w:pPr>
      <w:r w:rsidRPr="000A7770">
        <w:rPr>
          <w:rFonts w:ascii="標楷體" w:eastAsia="標楷體" w:hint="eastAsia"/>
          <w:sz w:val="28"/>
          <w:szCs w:val="28"/>
        </w:rPr>
        <w:t>＊統計資料交叉查核及確保資料合理性之機制：</w:t>
      </w:r>
      <w:r w:rsidR="003E18CA" w:rsidRPr="000A7770">
        <w:rPr>
          <w:rFonts w:ascii="標楷體" w:eastAsia="標楷體" w:hint="eastAsia"/>
          <w:sz w:val="28"/>
          <w:szCs w:val="28"/>
        </w:rPr>
        <w:t>總計項等於</w:t>
      </w:r>
      <w:r w:rsidR="000B1161" w:rsidRPr="000A7770">
        <w:rPr>
          <w:rFonts w:ascii="標楷體" w:eastAsia="標楷體" w:hint="eastAsia"/>
          <w:sz w:val="28"/>
          <w:szCs w:val="28"/>
        </w:rPr>
        <w:t>各行政區</w:t>
      </w:r>
      <w:r w:rsidR="003E18CA" w:rsidRPr="000A7770">
        <w:rPr>
          <w:rFonts w:ascii="標楷體" w:eastAsia="標楷體" w:hint="eastAsia"/>
          <w:sz w:val="28"/>
          <w:szCs w:val="28"/>
        </w:rPr>
        <w:t>之</w:t>
      </w:r>
      <w:r w:rsidR="006B7096" w:rsidRPr="000A7770">
        <w:rPr>
          <w:rFonts w:ascii="標楷體" w:eastAsia="標楷體" w:hint="eastAsia"/>
          <w:sz w:val="28"/>
          <w:szCs w:val="28"/>
        </w:rPr>
        <w:t>和</w:t>
      </w:r>
      <w:r w:rsidR="003E18CA" w:rsidRPr="000A7770">
        <w:rPr>
          <w:rFonts w:ascii="標楷體" w:eastAsia="標楷體" w:hint="eastAsia"/>
          <w:sz w:val="28"/>
          <w:szCs w:val="28"/>
        </w:rPr>
        <w:t>。</w:t>
      </w:r>
    </w:p>
    <w:p w:rsidR="005A001A" w:rsidRPr="000A7770" w:rsidRDefault="005A001A" w:rsidP="002A34BA">
      <w:pPr>
        <w:spacing w:line="400" w:lineRule="exact"/>
        <w:jc w:val="both"/>
        <w:rPr>
          <w:rFonts w:ascii="標楷體" w:eastAsia="標楷體"/>
          <w:sz w:val="28"/>
          <w:szCs w:val="28"/>
        </w:rPr>
      </w:pPr>
      <w:r w:rsidRPr="000A7770">
        <w:rPr>
          <w:rFonts w:ascii="標楷體" w:eastAsia="標楷體" w:hint="eastAsia"/>
          <w:sz w:val="28"/>
          <w:szCs w:val="28"/>
        </w:rPr>
        <w:t>六、須注意及預定改變之事項：無</w:t>
      </w:r>
      <w:r w:rsidR="00B67C2A" w:rsidRPr="000A7770">
        <w:rPr>
          <w:rFonts w:ascii="標楷體" w:eastAsia="標楷體" w:hint="eastAsia"/>
          <w:sz w:val="28"/>
          <w:szCs w:val="28"/>
        </w:rPr>
        <w:t>。</w:t>
      </w:r>
    </w:p>
    <w:p w:rsidR="000E0C9E" w:rsidRPr="000A7770" w:rsidRDefault="004F6276" w:rsidP="004F6276">
      <w:pPr>
        <w:spacing w:line="400" w:lineRule="exact"/>
        <w:jc w:val="both"/>
        <w:rPr>
          <w:rFonts w:ascii="標楷體" w:eastAsia="標楷體"/>
          <w:sz w:val="28"/>
          <w:szCs w:val="28"/>
        </w:rPr>
      </w:pPr>
      <w:r w:rsidRPr="000A7770">
        <w:rPr>
          <w:rFonts w:ascii="標楷體" w:eastAsia="標楷體" w:hAnsi="標楷體" w:hint="eastAsia"/>
          <w:sz w:val="28"/>
          <w:szCs w:val="28"/>
        </w:rPr>
        <w:t>七、其他事項：無。</w:t>
      </w:r>
      <w:bookmarkStart w:id="0" w:name="_GoBack"/>
      <w:bookmarkEnd w:id="0"/>
    </w:p>
    <w:sectPr w:rsidR="000E0C9E" w:rsidRPr="000A7770" w:rsidSect="006E20B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950" w:rsidRDefault="001D4950" w:rsidP="002377BD">
      <w:r>
        <w:separator/>
      </w:r>
    </w:p>
  </w:endnote>
  <w:endnote w:type="continuationSeparator" w:id="0">
    <w:p w:rsidR="001D4950" w:rsidRDefault="001D4950" w:rsidP="0023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950" w:rsidRDefault="001D4950" w:rsidP="002377BD">
      <w:r>
        <w:separator/>
      </w:r>
    </w:p>
  </w:footnote>
  <w:footnote w:type="continuationSeparator" w:id="0">
    <w:p w:rsidR="001D4950" w:rsidRDefault="001D4950" w:rsidP="00237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57E3A"/>
    <w:multiLevelType w:val="singleLevel"/>
    <w:tmpl w:val="8AD81A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 w15:restartNumberingAfterBreak="0">
    <w:nsid w:val="649C0788"/>
    <w:multiLevelType w:val="multilevel"/>
    <w:tmpl w:val="5E102862"/>
    <w:lvl w:ilvl="0">
      <w:start w:val="1"/>
      <w:numFmt w:val="decimal"/>
      <w:lvlText w:val="(%1)"/>
      <w:lvlJc w:val="left"/>
      <w:pPr>
        <w:tabs>
          <w:tab w:val="num" w:pos="2800"/>
        </w:tabs>
        <w:ind w:left="280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3400"/>
        </w:tabs>
        <w:ind w:left="34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3880"/>
        </w:tabs>
        <w:ind w:left="3880" w:hanging="480"/>
      </w:pPr>
    </w:lvl>
    <w:lvl w:ilvl="3" w:tentative="1">
      <w:start w:val="1"/>
      <w:numFmt w:val="decimal"/>
      <w:lvlText w:val="%4."/>
      <w:lvlJc w:val="left"/>
      <w:pPr>
        <w:tabs>
          <w:tab w:val="num" w:pos="4360"/>
        </w:tabs>
        <w:ind w:left="43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4840"/>
        </w:tabs>
        <w:ind w:left="48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5320"/>
        </w:tabs>
        <w:ind w:left="5320" w:hanging="480"/>
      </w:pPr>
    </w:lvl>
    <w:lvl w:ilvl="6" w:tentative="1">
      <w:start w:val="1"/>
      <w:numFmt w:val="decimal"/>
      <w:lvlText w:val="%7."/>
      <w:lvlJc w:val="left"/>
      <w:pPr>
        <w:tabs>
          <w:tab w:val="num" w:pos="5800"/>
        </w:tabs>
        <w:ind w:left="58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6280"/>
        </w:tabs>
        <w:ind w:left="62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6760"/>
        </w:tabs>
        <w:ind w:left="6760" w:hanging="480"/>
      </w:pPr>
    </w:lvl>
  </w:abstractNum>
  <w:abstractNum w:abstractNumId="2" w15:restartNumberingAfterBreak="0">
    <w:nsid w:val="66DF3A96"/>
    <w:multiLevelType w:val="singleLevel"/>
    <w:tmpl w:val="DD4686E0"/>
    <w:lvl w:ilvl="0">
      <w:numFmt w:val="bullet"/>
      <w:lvlText w:val="＊"/>
      <w:lvlJc w:val="left"/>
      <w:pPr>
        <w:tabs>
          <w:tab w:val="num" w:pos="569"/>
        </w:tabs>
        <w:ind w:left="569" w:hanging="285"/>
      </w:pPr>
      <w:rPr>
        <w:rFonts w:ascii="標楷體" w:eastAsia="標楷體" w:hAnsi="Times New Roman" w:hint="eastAsia"/>
        <w:lang w:val="en-US"/>
      </w:rPr>
    </w:lvl>
  </w:abstractNum>
  <w:abstractNum w:abstractNumId="3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4" w15:restartNumberingAfterBreak="0">
    <w:nsid w:val="6BD937E4"/>
    <w:multiLevelType w:val="hybridMultilevel"/>
    <w:tmpl w:val="83E80312"/>
    <w:lvl w:ilvl="0" w:tplc="B7DE507E">
      <w:start w:val="1"/>
      <w:numFmt w:val="taiwaneseCountingThousand"/>
      <w:lvlText w:val="(%1)"/>
      <w:lvlJc w:val="left"/>
      <w:pPr>
        <w:ind w:left="1289" w:hanging="72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5" w15:restartNumberingAfterBreak="0">
    <w:nsid w:val="74D32574"/>
    <w:multiLevelType w:val="hybridMultilevel"/>
    <w:tmpl w:val="36524EFC"/>
    <w:lvl w:ilvl="0" w:tplc="431E4E8E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74DC6F66"/>
    <w:multiLevelType w:val="hybridMultilevel"/>
    <w:tmpl w:val="6232B6B2"/>
    <w:lvl w:ilvl="0" w:tplc="D46025B8">
      <w:start w:val="1"/>
      <w:numFmt w:val="taiwaneseCountingThousand"/>
      <w:lvlText w:val="(%1)"/>
      <w:lvlJc w:val="left"/>
      <w:pPr>
        <w:ind w:left="12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6E"/>
    <w:rsid w:val="00010325"/>
    <w:rsid w:val="00015AAB"/>
    <w:rsid w:val="000211A9"/>
    <w:rsid w:val="00026AC5"/>
    <w:rsid w:val="00027A73"/>
    <w:rsid w:val="00033BA2"/>
    <w:rsid w:val="00043981"/>
    <w:rsid w:val="000468AD"/>
    <w:rsid w:val="00052E5A"/>
    <w:rsid w:val="00054C4C"/>
    <w:rsid w:val="00060231"/>
    <w:rsid w:val="0007449C"/>
    <w:rsid w:val="00081686"/>
    <w:rsid w:val="00082D58"/>
    <w:rsid w:val="000902F6"/>
    <w:rsid w:val="00094E91"/>
    <w:rsid w:val="000A0732"/>
    <w:rsid w:val="000A7770"/>
    <w:rsid w:val="000B0677"/>
    <w:rsid w:val="000B1161"/>
    <w:rsid w:val="000C13C9"/>
    <w:rsid w:val="000C1FFC"/>
    <w:rsid w:val="000C2C31"/>
    <w:rsid w:val="000E0C9E"/>
    <w:rsid w:val="000E1E42"/>
    <w:rsid w:val="000E2FA0"/>
    <w:rsid w:val="000E64A5"/>
    <w:rsid w:val="000E7913"/>
    <w:rsid w:val="000F2931"/>
    <w:rsid w:val="00102D3D"/>
    <w:rsid w:val="001053A0"/>
    <w:rsid w:val="00105AB2"/>
    <w:rsid w:val="00107372"/>
    <w:rsid w:val="0011034F"/>
    <w:rsid w:val="00113343"/>
    <w:rsid w:val="0012416D"/>
    <w:rsid w:val="0013787C"/>
    <w:rsid w:val="00137B5E"/>
    <w:rsid w:val="0014425C"/>
    <w:rsid w:val="00145D93"/>
    <w:rsid w:val="00163142"/>
    <w:rsid w:val="00165447"/>
    <w:rsid w:val="001954EF"/>
    <w:rsid w:val="001B57D0"/>
    <w:rsid w:val="001D4950"/>
    <w:rsid w:val="001F0784"/>
    <w:rsid w:val="001F568A"/>
    <w:rsid w:val="002078DA"/>
    <w:rsid w:val="0021060F"/>
    <w:rsid w:val="0022044B"/>
    <w:rsid w:val="002235B0"/>
    <w:rsid w:val="00224E27"/>
    <w:rsid w:val="002377BD"/>
    <w:rsid w:val="00254B4A"/>
    <w:rsid w:val="00257DAA"/>
    <w:rsid w:val="0027448A"/>
    <w:rsid w:val="002935BF"/>
    <w:rsid w:val="00296D2B"/>
    <w:rsid w:val="002A34BA"/>
    <w:rsid w:val="002B219A"/>
    <w:rsid w:val="002C5231"/>
    <w:rsid w:val="002C5A4C"/>
    <w:rsid w:val="002D4B47"/>
    <w:rsid w:val="002E181A"/>
    <w:rsid w:val="002F572A"/>
    <w:rsid w:val="00302095"/>
    <w:rsid w:val="003169FF"/>
    <w:rsid w:val="00334517"/>
    <w:rsid w:val="00351661"/>
    <w:rsid w:val="00351CBD"/>
    <w:rsid w:val="00352977"/>
    <w:rsid w:val="00352F67"/>
    <w:rsid w:val="00354F60"/>
    <w:rsid w:val="00357262"/>
    <w:rsid w:val="00361824"/>
    <w:rsid w:val="00363400"/>
    <w:rsid w:val="003703D4"/>
    <w:rsid w:val="0037378B"/>
    <w:rsid w:val="00374858"/>
    <w:rsid w:val="00384D4A"/>
    <w:rsid w:val="003853EE"/>
    <w:rsid w:val="00390132"/>
    <w:rsid w:val="003A12DB"/>
    <w:rsid w:val="003C7ADE"/>
    <w:rsid w:val="003E18CA"/>
    <w:rsid w:val="003F706B"/>
    <w:rsid w:val="004014CC"/>
    <w:rsid w:val="00402AD0"/>
    <w:rsid w:val="00405FB6"/>
    <w:rsid w:val="00421F60"/>
    <w:rsid w:val="00424990"/>
    <w:rsid w:val="004275A1"/>
    <w:rsid w:val="0046265C"/>
    <w:rsid w:val="00464557"/>
    <w:rsid w:val="00471775"/>
    <w:rsid w:val="004816B9"/>
    <w:rsid w:val="0048441A"/>
    <w:rsid w:val="00492762"/>
    <w:rsid w:val="00493219"/>
    <w:rsid w:val="004B32CB"/>
    <w:rsid w:val="004D04C3"/>
    <w:rsid w:val="004F0BC0"/>
    <w:rsid w:val="004F1229"/>
    <w:rsid w:val="004F6276"/>
    <w:rsid w:val="004F747B"/>
    <w:rsid w:val="005005FA"/>
    <w:rsid w:val="00505A25"/>
    <w:rsid w:val="00515A57"/>
    <w:rsid w:val="00517262"/>
    <w:rsid w:val="00520AB8"/>
    <w:rsid w:val="0054045C"/>
    <w:rsid w:val="00540899"/>
    <w:rsid w:val="00557EE3"/>
    <w:rsid w:val="005646A4"/>
    <w:rsid w:val="0056753A"/>
    <w:rsid w:val="00584631"/>
    <w:rsid w:val="00587C13"/>
    <w:rsid w:val="005907D3"/>
    <w:rsid w:val="005A001A"/>
    <w:rsid w:val="005A4CA2"/>
    <w:rsid w:val="005C1897"/>
    <w:rsid w:val="005C705F"/>
    <w:rsid w:val="005D2592"/>
    <w:rsid w:val="005D77A1"/>
    <w:rsid w:val="005D780A"/>
    <w:rsid w:val="005E48B5"/>
    <w:rsid w:val="006005AE"/>
    <w:rsid w:val="006052F5"/>
    <w:rsid w:val="0062776E"/>
    <w:rsid w:val="006329AF"/>
    <w:rsid w:val="006559D3"/>
    <w:rsid w:val="00667BFD"/>
    <w:rsid w:val="006721A0"/>
    <w:rsid w:val="00677985"/>
    <w:rsid w:val="00687EA4"/>
    <w:rsid w:val="006B06FD"/>
    <w:rsid w:val="006B5FE1"/>
    <w:rsid w:val="006B7096"/>
    <w:rsid w:val="006C5440"/>
    <w:rsid w:val="006E02D0"/>
    <w:rsid w:val="006E20BF"/>
    <w:rsid w:val="006F140B"/>
    <w:rsid w:val="007004BA"/>
    <w:rsid w:val="00706DFD"/>
    <w:rsid w:val="007076C8"/>
    <w:rsid w:val="00712115"/>
    <w:rsid w:val="007316D8"/>
    <w:rsid w:val="0073272D"/>
    <w:rsid w:val="00732F67"/>
    <w:rsid w:val="00744D86"/>
    <w:rsid w:val="007656CD"/>
    <w:rsid w:val="0076638B"/>
    <w:rsid w:val="00767169"/>
    <w:rsid w:val="0077110E"/>
    <w:rsid w:val="007712D7"/>
    <w:rsid w:val="007816B9"/>
    <w:rsid w:val="007919AB"/>
    <w:rsid w:val="00796474"/>
    <w:rsid w:val="007C0905"/>
    <w:rsid w:val="007C0E3A"/>
    <w:rsid w:val="007C27B9"/>
    <w:rsid w:val="007C3543"/>
    <w:rsid w:val="007E036C"/>
    <w:rsid w:val="007E10EE"/>
    <w:rsid w:val="007E21A6"/>
    <w:rsid w:val="0080126A"/>
    <w:rsid w:val="00811E2F"/>
    <w:rsid w:val="008222BB"/>
    <w:rsid w:val="00832C81"/>
    <w:rsid w:val="00837958"/>
    <w:rsid w:val="00863892"/>
    <w:rsid w:val="008661D9"/>
    <w:rsid w:val="00885FDD"/>
    <w:rsid w:val="0089147B"/>
    <w:rsid w:val="008B4201"/>
    <w:rsid w:val="008D2DF2"/>
    <w:rsid w:val="00902C85"/>
    <w:rsid w:val="00907DC0"/>
    <w:rsid w:val="00922D9C"/>
    <w:rsid w:val="00922F31"/>
    <w:rsid w:val="00943A9E"/>
    <w:rsid w:val="00946A22"/>
    <w:rsid w:val="009472C6"/>
    <w:rsid w:val="00966C7F"/>
    <w:rsid w:val="009961FE"/>
    <w:rsid w:val="009B64CB"/>
    <w:rsid w:val="009C1F79"/>
    <w:rsid w:val="009C2D53"/>
    <w:rsid w:val="009D12E9"/>
    <w:rsid w:val="009D5E55"/>
    <w:rsid w:val="009E0AC5"/>
    <w:rsid w:val="00A01D3B"/>
    <w:rsid w:val="00A34838"/>
    <w:rsid w:val="00A529C7"/>
    <w:rsid w:val="00A655C6"/>
    <w:rsid w:val="00A767D8"/>
    <w:rsid w:val="00A96313"/>
    <w:rsid w:val="00AB14CF"/>
    <w:rsid w:val="00AB5186"/>
    <w:rsid w:val="00AD294A"/>
    <w:rsid w:val="00AF10A6"/>
    <w:rsid w:val="00B273E5"/>
    <w:rsid w:val="00B30779"/>
    <w:rsid w:val="00B375E0"/>
    <w:rsid w:val="00B4386B"/>
    <w:rsid w:val="00B43F78"/>
    <w:rsid w:val="00B60463"/>
    <w:rsid w:val="00B62842"/>
    <w:rsid w:val="00B62A70"/>
    <w:rsid w:val="00B65AD0"/>
    <w:rsid w:val="00B67C2A"/>
    <w:rsid w:val="00B849EB"/>
    <w:rsid w:val="00B84C11"/>
    <w:rsid w:val="00B8702B"/>
    <w:rsid w:val="00B97657"/>
    <w:rsid w:val="00BA3974"/>
    <w:rsid w:val="00BB0AC1"/>
    <w:rsid w:val="00BC4A4B"/>
    <w:rsid w:val="00BD60DA"/>
    <w:rsid w:val="00BE5936"/>
    <w:rsid w:val="00C00AE2"/>
    <w:rsid w:val="00C14F18"/>
    <w:rsid w:val="00C56BFA"/>
    <w:rsid w:val="00C63869"/>
    <w:rsid w:val="00C641E3"/>
    <w:rsid w:val="00C676E8"/>
    <w:rsid w:val="00C71479"/>
    <w:rsid w:val="00C8533C"/>
    <w:rsid w:val="00CA4656"/>
    <w:rsid w:val="00CC51AB"/>
    <w:rsid w:val="00CE4135"/>
    <w:rsid w:val="00CE6BE4"/>
    <w:rsid w:val="00CF16E2"/>
    <w:rsid w:val="00CF3415"/>
    <w:rsid w:val="00CF4432"/>
    <w:rsid w:val="00CF696A"/>
    <w:rsid w:val="00D04A79"/>
    <w:rsid w:val="00D06230"/>
    <w:rsid w:val="00D2050A"/>
    <w:rsid w:val="00D21974"/>
    <w:rsid w:val="00D3299A"/>
    <w:rsid w:val="00D33514"/>
    <w:rsid w:val="00D36AAC"/>
    <w:rsid w:val="00D526FE"/>
    <w:rsid w:val="00D55150"/>
    <w:rsid w:val="00D63E4E"/>
    <w:rsid w:val="00D81900"/>
    <w:rsid w:val="00DA4B4D"/>
    <w:rsid w:val="00DA4C8B"/>
    <w:rsid w:val="00DB68BE"/>
    <w:rsid w:val="00DC09B9"/>
    <w:rsid w:val="00DC2635"/>
    <w:rsid w:val="00DC3D04"/>
    <w:rsid w:val="00DD1EEC"/>
    <w:rsid w:val="00DE2621"/>
    <w:rsid w:val="00E01156"/>
    <w:rsid w:val="00E02E6E"/>
    <w:rsid w:val="00E15D7C"/>
    <w:rsid w:val="00E1662E"/>
    <w:rsid w:val="00E23EDF"/>
    <w:rsid w:val="00E54701"/>
    <w:rsid w:val="00E55575"/>
    <w:rsid w:val="00E63E3C"/>
    <w:rsid w:val="00E72BEB"/>
    <w:rsid w:val="00E81B14"/>
    <w:rsid w:val="00E8663B"/>
    <w:rsid w:val="00E901C2"/>
    <w:rsid w:val="00EA054C"/>
    <w:rsid w:val="00EA78A1"/>
    <w:rsid w:val="00EB3E09"/>
    <w:rsid w:val="00EB4E01"/>
    <w:rsid w:val="00ED20D4"/>
    <w:rsid w:val="00ED24B7"/>
    <w:rsid w:val="00EF2E7E"/>
    <w:rsid w:val="00EF7930"/>
    <w:rsid w:val="00EF7D3D"/>
    <w:rsid w:val="00F045A1"/>
    <w:rsid w:val="00F1663D"/>
    <w:rsid w:val="00F16C0F"/>
    <w:rsid w:val="00F254A1"/>
    <w:rsid w:val="00F4449A"/>
    <w:rsid w:val="00F51CF9"/>
    <w:rsid w:val="00F57396"/>
    <w:rsid w:val="00F61D15"/>
    <w:rsid w:val="00F65A7C"/>
    <w:rsid w:val="00F73EF2"/>
    <w:rsid w:val="00F773F2"/>
    <w:rsid w:val="00F845F8"/>
    <w:rsid w:val="00F93F22"/>
    <w:rsid w:val="00F940C1"/>
    <w:rsid w:val="00F95C2C"/>
    <w:rsid w:val="00FA2C44"/>
    <w:rsid w:val="00FA3DB5"/>
    <w:rsid w:val="00FC7887"/>
    <w:rsid w:val="00FE64CF"/>
    <w:rsid w:val="00FE730D"/>
    <w:rsid w:val="00FF5E8F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6123C62-91EB-43CA-BAA7-AC0E2A9C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5AAB"/>
    <w:rPr>
      <w:color w:val="0000FF"/>
      <w:u w:val="single"/>
    </w:rPr>
  </w:style>
  <w:style w:type="character" w:styleId="a4">
    <w:name w:val="FollowedHyperlink"/>
    <w:rsid w:val="00B30779"/>
    <w:rPr>
      <w:color w:val="800080"/>
      <w:u w:val="single"/>
    </w:rPr>
  </w:style>
  <w:style w:type="paragraph" w:styleId="a5">
    <w:name w:val="header"/>
    <w:basedOn w:val="a"/>
    <w:link w:val="a6"/>
    <w:rsid w:val="002377B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2377BD"/>
    <w:rPr>
      <w:kern w:val="2"/>
    </w:rPr>
  </w:style>
  <w:style w:type="paragraph" w:styleId="a7">
    <w:name w:val="footer"/>
    <w:basedOn w:val="a"/>
    <w:link w:val="a8"/>
    <w:rsid w:val="002377B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2377B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144</Characters>
  <Application>Microsoft Office Word</Application>
  <DocSecurity>0</DocSecurity>
  <Lines>1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彭譯葶</dc:creator>
  <cp:keywords/>
  <cp:lastModifiedBy>彭譯葶</cp:lastModifiedBy>
  <cp:revision>3</cp:revision>
  <cp:lastPrinted>2018-12-12T06:00:00Z</cp:lastPrinted>
  <dcterms:created xsi:type="dcterms:W3CDTF">2021-02-08T07:48:00Z</dcterms:created>
  <dcterms:modified xsi:type="dcterms:W3CDTF">2021-02-08T07:50:00Z</dcterms:modified>
</cp:coreProperties>
</file>