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13214" w:rsidRPr="00113214" w14:paraId="4E6AEF4C" w14:textId="77777777" w:rsidTr="007967A6">
        <w:trPr>
          <w:trHeight w:val="13038"/>
        </w:trPr>
        <w:tc>
          <w:tcPr>
            <w:tcW w:w="10152" w:type="dxa"/>
          </w:tcPr>
          <w:p w14:paraId="365CBDBA" w14:textId="77777777" w:rsidR="005B1183" w:rsidRPr="00113214" w:rsidRDefault="005B1183" w:rsidP="0065705F">
            <w:pPr>
              <w:spacing w:line="360" w:lineRule="exact"/>
              <w:jc w:val="center"/>
              <w:rPr>
                <w:rFonts w:hAnsi="標楷體"/>
                <w:b/>
                <w:sz w:val="28"/>
                <w:szCs w:val="28"/>
              </w:rPr>
            </w:pPr>
            <w:r w:rsidRPr="00113214">
              <w:rPr>
                <w:rFonts w:hAnsi="標楷體" w:hint="eastAsia"/>
                <w:b/>
                <w:sz w:val="28"/>
                <w:szCs w:val="28"/>
              </w:rPr>
              <w:t>統計資料背景說明</w:t>
            </w:r>
          </w:p>
          <w:p w14:paraId="1EE761AA" w14:textId="77777777" w:rsidR="00CD0DA5" w:rsidRPr="00113214" w:rsidRDefault="005B1183" w:rsidP="00CD0DA5">
            <w:pPr>
              <w:spacing w:line="360" w:lineRule="exact"/>
              <w:rPr>
                <w:rFonts w:hAnsi="標楷體"/>
                <w:sz w:val="28"/>
                <w:szCs w:val="28"/>
              </w:rPr>
            </w:pPr>
            <w:r w:rsidRPr="00113214">
              <w:rPr>
                <w:rFonts w:hAnsi="標楷體" w:hint="eastAsia"/>
                <w:sz w:val="28"/>
                <w:szCs w:val="28"/>
              </w:rPr>
              <w:t>資料種類</w:t>
            </w:r>
            <w:r w:rsidR="00CD0DA5" w:rsidRPr="00113214">
              <w:rPr>
                <w:rFonts w:hAnsi="標楷體" w:hint="eastAsia"/>
                <w:sz w:val="28"/>
                <w:szCs w:val="28"/>
              </w:rPr>
              <w:t>：</w:t>
            </w:r>
            <w:r w:rsidR="00902065" w:rsidRPr="00113214">
              <w:rPr>
                <w:rFonts w:hAnsi="標楷體" w:hint="eastAsia"/>
                <w:sz w:val="28"/>
                <w:szCs w:val="28"/>
              </w:rPr>
              <w:t>社會</w:t>
            </w:r>
            <w:r w:rsidR="00403CDC" w:rsidRPr="00113214">
              <w:rPr>
                <w:rFonts w:hAnsi="標楷體" w:hint="eastAsia"/>
                <w:sz w:val="28"/>
                <w:szCs w:val="28"/>
              </w:rPr>
              <w:t>福利</w:t>
            </w:r>
            <w:r w:rsidR="00804D94" w:rsidRPr="00113214">
              <w:rPr>
                <w:rFonts w:hAnsi="標楷體" w:hint="eastAsia"/>
                <w:sz w:val="28"/>
                <w:szCs w:val="28"/>
              </w:rPr>
              <w:t>服務</w:t>
            </w:r>
            <w:r w:rsidR="00DB2F93" w:rsidRPr="00113214">
              <w:rPr>
                <w:rFonts w:hAnsi="標楷體" w:hint="eastAsia"/>
                <w:sz w:val="28"/>
                <w:szCs w:val="28"/>
              </w:rPr>
              <w:t>統計</w:t>
            </w:r>
          </w:p>
          <w:p w14:paraId="2D9A691C" w14:textId="443A7B1F" w:rsidR="005B1183" w:rsidRPr="00113214" w:rsidRDefault="00CD0DA5" w:rsidP="00CD0DA5">
            <w:pPr>
              <w:spacing w:line="360" w:lineRule="exact"/>
              <w:rPr>
                <w:rFonts w:hAnsi="標楷體"/>
                <w:sz w:val="28"/>
                <w:szCs w:val="28"/>
              </w:rPr>
            </w:pPr>
            <w:r w:rsidRPr="00113214">
              <w:rPr>
                <w:rFonts w:hAnsi="標楷體" w:hint="eastAsia"/>
                <w:sz w:val="28"/>
                <w:szCs w:val="28"/>
              </w:rPr>
              <w:t>資料</w:t>
            </w:r>
            <w:r w:rsidR="005B1183" w:rsidRPr="00113214">
              <w:rPr>
                <w:rFonts w:hAnsi="標楷體" w:hint="eastAsia"/>
                <w:sz w:val="28"/>
                <w:szCs w:val="28"/>
              </w:rPr>
              <w:t>項目</w:t>
            </w:r>
            <w:r w:rsidRPr="00113214">
              <w:rPr>
                <w:rFonts w:hAnsi="標楷體" w:hint="eastAsia"/>
                <w:sz w:val="28"/>
                <w:szCs w:val="28"/>
              </w:rPr>
              <w:t>：</w:t>
            </w:r>
            <w:r w:rsidR="00113214" w:rsidRPr="00113214">
              <w:rPr>
                <w:rFonts w:hAnsi="標楷體" w:hint="eastAsia"/>
                <w:color w:val="FF0000"/>
                <w:sz w:val="28"/>
                <w:szCs w:val="28"/>
              </w:rPr>
              <w:t>桃園市老人長期照顧與安養機構概況</w:t>
            </w:r>
          </w:p>
          <w:p w14:paraId="17BF3369" w14:textId="77777777" w:rsidR="005B1183" w:rsidRPr="00113214" w:rsidRDefault="00514818" w:rsidP="00514818">
            <w:pPr>
              <w:spacing w:line="360" w:lineRule="exact"/>
              <w:jc w:val="both"/>
              <w:rPr>
                <w:rFonts w:hAnsi="標楷體"/>
                <w:sz w:val="28"/>
                <w:szCs w:val="28"/>
              </w:rPr>
            </w:pPr>
            <w:r w:rsidRPr="00113214">
              <w:rPr>
                <w:rFonts w:hAnsi="標楷體" w:hint="eastAsia"/>
                <w:sz w:val="28"/>
                <w:szCs w:val="28"/>
              </w:rPr>
              <w:t>一、</w:t>
            </w:r>
            <w:r w:rsidR="005B1183" w:rsidRPr="00113214">
              <w:rPr>
                <w:rFonts w:hAnsi="標楷體" w:hint="eastAsia"/>
                <w:sz w:val="28"/>
                <w:szCs w:val="28"/>
              </w:rPr>
              <w:t>發布及編製機關單位</w:t>
            </w:r>
          </w:p>
          <w:p w14:paraId="1D240DA0" w14:textId="77777777" w:rsidR="005B1183" w:rsidRPr="00113214" w:rsidRDefault="005B1183" w:rsidP="0065705F">
            <w:pPr>
              <w:spacing w:line="360" w:lineRule="exact"/>
              <w:ind w:left="720" w:hanging="426"/>
              <w:jc w:val="both"/>
              <w:rPr>
                <w:rFonts w:hAnsi="標楷體"/>
                <w:sz w:val="28"/>
                <w:szCs w:val="28"/>
              </w:rPr>
            </w:pPr>
            <w:r w:rsidRPr="00113214">
              <w:rPr>
                <w:rFonts w:hAnsi="標楷體" w:hint="eastAsia"/>
                <w:sz w:val="28"/>
                <w:szCs w:val="28"/>
              </w:rPr>
              <w:t>＊發布機關、單位：</w:t>
            </w:r>
            <w:r w:rsidR="0077134B" w:rsidRPr="00113214">
              <w:rPr>
                <w:rFonts w:hAnsi="標楷體" w:hint="eastAsia"/>
                <w:sz w:val="28"/>
                <w:szCs w:val="28"/>
              </w:rPr>
              <w:t>桃園</w:t>
            </w:r>
            <w:r w:rsidR="009B0849" w:rsidRPr="00113214">
              <w:rPr>
                <w:rFonts w:hAnsi="標楷體" w:hint="eastAsia"/>
                <w:sz w:val="28"/>
                <w:szCs w:val="28"/>
              </w:rPr>
              <w:t>市</w:t>
            </w:r>
            <w:r w:rsidR="0077134B" w:rsidRPr="00113214">
              <w:rPr>
                <w:rFonts w:hAnsi="標楷體" w:hint="eastAsia"/>
                <w:sz w:val="28"/>
                <w:szCs w:val="28"/>
              </w:rPr>
              <w:t>政府社會局</w:t>
            </w:r>
            <w:r w:rsidR="00921D58" w:rsidRPr="00113214">
              <w:rPr>
                <w:rFonts w:hAnsi="標楷體" w:hint="eastAsia"/>
                <w:sz w:val="28"/>
                <w:szCs w:val="28"/>
              </w:rPr>
              <w:t>會計室</w:t>
            </w:r>
          </w:p>
          <w:p w14:paraId="0B2B7BBC" w14:textId="77777777" w:rsidR="005B1183" w:rsidRPr="00113214" w:rsidRDefault="005B1183" w:rsidP="0065705F">
            <w:pPr>
              <w:spacing w:line="360" w:lineRule="exact"/>
              <w:ind w:left="720" w:hanging="426"/>
              <w:jc w:val="both"/>
              <w:rPr>
                <w:rFonts w:hAnsi="標楷體"/>
                <w:sz w:val="28"/>
                <w:szCs w:val="28"/>
              </w:rPr>
            </w:pPr>
            <w:r w:rsidRPr="00113214">
              <w:rPr>
                <w:rFonts w:hAnsi="標楷體" w:hint="eastAsia"/>
                <w:sz w:val="28"/>
                <w:szCs w:val="28"/>
              </w:rPr>
              <w:t>＊編製單位：</w:t>
            </w:r>
            <w:r w:rsidR="005231B4" w:rsidRPr="00113214">
              <w:rPr>
                <w:rFonts w:hAnsi="標楷體" w:hint="eastAsia"/>
                <w:sz w:val="28"/>
                <w:szCs w:val="28"/>
              </w:rPr>
              <w:t>桃園市</w:t>
            </w:r>
            <w:r w:rsidR="004244F2" w:rsidRPr="00113214">
              <w:rPr>
                <w:rFonts w:hAnsi="標楷體" w:hint="eastAsia"/>
                <w:sz w:val="28"/>
                <w:szCs w:val="28"/>
              </w:rPr>
              <w:t>政府社會局</w:t>
            </w:r>
            <w:r w:rsidR="00016F83" w:rsidRPr="00113214">
              <w:rPr>
                <w:rFonts w:hAnsi="標楷體" w:hint="eastAsia"/>
                <w:sz w:val="28"/>
                <w:szCs w:val="28"/>
              </w:rPr>
              <w:t>老人</w:t>
            </w:r>
            <w:r w:rsidR="00C92A3A" w:rsidRPr="00113214">
              <w:rPr>
                <w:rFonts w:hAnsi="標楷體" w:hint="eastAsia"/>
                <w:sz w:val="28"/>
                <w:szCs w:val="28"/>
              </w:rPr>
              <w:t>福利</w:t>
            </w:r>
            <w:r w:rsidR="0077134B" w:rsidRPr="00113214">
              <w:rPr>
                <w:rFonts w:hAnsi="標楷體" w:hint="eastAsia"/>
                <w:sz w:val="28"/>
                <w:szCs w:val="28"/>
              </w:rPr>
              <w:t>科</w:t>
            </w:r>
          </w:p>
          <w:p w14:paraId="367B3A40" w14:textId="77777777" w:rsidR="005024D2" w:rsidRPr="00113214" w:rsidRDefault="005024D2" w:rsidP="005024D2">
            <w:pPr>
              <w:spacing w:line="360" w:lineRule="exact"/>
              <w:ind w:left="720" w:hanging="426"/>
              <w:jc w:val="both"/>
              <w:rPr>
                <w:rFonts w:hAnsi="標楷體"/>
                <w:sz w:val="28"/>
                <w:szCs w:val="28"/>
              </w:rPr>
            </w:pPr>
            <w:r w:rsidRPr="00113214">
              <w:rPr>
                <w:rFonts w:hAnsi="標楷體" w:hint="eastAsia"/>
                <w:sz w:val="28"/>
                <w:szCs w:val="28"/>
              </w:rPr>
              <w:t>＊聯絡電話：(03)3322101#6444</w:t>
            </w:r>
          </w:p>
          <w:p w14:paraId="307683D7" w14:textId="77777777" w:rsidR="005024D2" w:rsidRPr="00113214" w:rsidRDefault="005024D2" w:rsidP="005024D2">
            <w:pPr>
              <w:spacing w:line="360" w:lineRule="exact"/>
              <w:ind w:left="720" w:hanging="426"/>
              <w:jc w:val="both"/>
              <w:rPr>
                <w:rFonts w:hAnsi="標楷體"/>
                <w:sz w:val="28"/>
                <w:szCs w:val="28"/>
              </w:rPr>
            </w:pPr>
            <w:r w:rsidRPr="00113214">
              <w:rPr>
                <w:rFonts w:hAnsi="標楷體" w:hint="eastAsia"/>
                <w:sz w:val="28"/>
                <w:szCs w:val="28"/>
              </w:rPr>
              <w:t>＊傳真：(03)3348721</w:t>
            </w:r>
          </w:p>
          <w:p w14:paraId="612CE5C9" w14:textId="6B5FB4A3" w:rsidR="005B1183" w:rsidRPr="00113214" w:rsidRDefault="005024D2" w:rsidP="005024D2">
            <w:pPr>
              <w:spacing w:line="360" w:lineRule="exact"/>
              <w:ind w:left="720" w:hanging="426"/>
              <w:jc w:val="both"/>
              <w:rPr>
                <w:rFonts w:hAnsi="標楷體"/>
                <w:sz w:val="28"/>
                <w:szCs w:val="28"/>
              </w:rPr>
            </w:pPr>
            <w:r w:rsidRPr="00113214">
              <w:rPr>
                <w:rFonts w:hAnsi="標楷體" w:hint="eastAsia"/>
                <w:sz w:val="28"/>
                <w:szCs w:val="28"/>
              </w:rPr>
              <w:t>＊電子信箱：</w:t>
            </w:r>
            <w:r w:rsidR="00B02DFB">
              <w:rPr>
                <w:rFonts w:hAnsi="標楷體" w:hint="eastAsia"/>
                <w:sz w:val="28"/>
                <w:szCs w:val="28"/>
              </w:rPr>
              <w:t>10025558@mail.tycg.gov.tw</w:t>
            </w:r>
            <w:r w:rsidR="006C6668" w:rsidRPr="00113214">
              <w:rPr>
                <w:rFonts w:hAnsi="標楷體" w:hint="eastAsia"/>
                <w:sz w:val="28"/>
                <w:szCs w:val="28"/>
              </w:rPr>
              <w:t xml:space="preserve"> </w:t>
            </w:r>
          </w:p>
          <w:p w14:paraId="1278467C" w14:textId="77777777" w:rsidR="00902065" w:rsidRPr="00113214" w:rsidRDefault="00902065" w:rsidP="00902065">
            <w:pPr>
              <w:spacing w:line="360" w:lineRule="exact"/>
              <w:jc w:val="both"/>
              <w:rPr>
                <w:sz w:val="28"/>
              </w:rPr>
            </w:pPr>
            <w:r w:rsidRPr="00113214">
              <w:rPr>
                <w:rFonts w:hint="eastAsia"/>
                <w:sz w:val="28"/>
              </w:rPr>
              <w:t>二、發布形式</w:t>
            </w:r>
          </w:p>
          <w:p w14:paraId="2B34BD31" w14:textId="77777777" w:rsidR="00902065" w:rsidRPr="00113214" w:rsidRDefault="00902065" w:rsidP="00902065">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＊口頭：</w:t>
            </w:r>
          </w:p>
          <w:p w14:paraId="214AD8D8" w14:textId="77777777" w:rsidR="00902065" w:rsidRPr="00113214" w:rsidRDefault="00902065" w:rsidP="00902065">
            <w:pPr>
              <w:spacing w:line="360" w:lineRule="exact"/>
              <w:ind w:left="966" w:right="-328" w:hanging="294"/>
              <w:jc w:val="both"/>
              <w:rPr>
                <w:rFonts w:hAnsi="標楷體"/>
                <w:sz w:val="28"/>
                <w:szCs w:val="28"/>
              </w:rPr>
            </w:pPr>
            <w:r w:rsidRPr="00113214">
              <w:rPr>
                <w:rFonts w:hAnsi="標楷體" w:hint="eastAsia"/>
                <w:sz w:val="28"/>
                <w:szCs w:val="28"/>
              </w:rPr>
              <w:t>( )記者會或說明會</w:t>
            </w:r>
          </w:p>
          <w:p w14:paraId="4F6D9A5A" w14:textId="77777777" w:rsidR="00902065" w:rsidRPr="00113214" w:rsidRDefault="00902065" w:rsidP="00902065">
            <w:pPr>
              <w:snapToGrid w:val="0"/>
              <w:spacing w:line="0" w:lineRule="atLeast"/>
              <w:ind w:leftChars="135" w:left="624" w:hangingChars="107" w:hanging="300"/>
              <w:jc w:val="both"/>
              <w:rPr>
                <w:sz w:val="28"/>
              </w:rPr>
            </w:pPr>
            <w:r w:rsidRPr="00113214">
              <w:rPr>
                <w:rFonts w:hAnsi="標楷體" w:hint="eastAsia"/>
                <w:sz w:val="28"/>
                <w:szCs w:val="28"/>
              </w:rPr>
              <w:t>＊書面：</w:t>
            </w:r>
          </w:p>
          <w:p w14:paraId="3AC75E44" w14:textId="77777777" w:rsidR="00902065" w:rsidRPr="00113214" w:rsidRDefault="00902065" w:rsidP="00902065">
            <w:pPr>
              <w:spacing w:line="360" w:lineRule="exact"/>
              <w:ind w:left="966" w:right="-328" w:hanging="294"/>
              <w:jc w:val="both"/>
              <w:rPr>
                <w:rFonts w:hAnsi="標楷體"/>
                <w:sz w:val="28"/>
                <w:szCs w:val="28"/>
              </w:rPr>
            </w:pPr>
            <w:r w:rsidRPr="00113214">
              <w:rPr>
                <w:rFonts w:hAnsi="標楷體" w:hint="eastAsia"/>
                <w:sz w:val="28"/>
                <w:szCs w:val="28"/>
              </w:rPr>
              <w:t>( )新聞稿</w:t>
            </w:r>
            <w:r w:rsidRPr="00113214">
              <w:rPr>
                <w:rFonts w:hAnsi="標楷體"/>
                <w:sz w:val="28"/>
                <w:szCs w:val="28"/>
              </w:rPr>
              <w:t xml:space="preserve">   </w:t>
            </w:r>
            <w:r w:rsidRPr="00113214">
              <w:rPr>
                <w:rFonts w:hAnsi="標楷體" w:hint="eastAsia"/>
                <w:sz w:val="28"/>
                <w:szCs w:val="28"/>
              </w:rPr>
              <w:t>(</w:t>
            </w:r>
            <w:r w:rsidR="004A7FEA" w:rsidRPr="00113214">
              <w:rPr>
                <w:rFonts w:hAnsi="標楷體"/>
                <w:sz w:val="28"/>
                <w:szCs w:val="28"/>
              </w:rPr>
              <w:t xml:space="preserve"> </w:t>
            </w:r>
            <w:r w:rsidRPr="00113214">
              <w:rPr>
                <w:rFonts w:hAnsi="標楷體" w:hint="eastAsia"/>
                <w:sz w:val="28"/>
                <w:szCs w:val="28"/>
              </w:rPr>
              <w:t>)報表   ( )書刊，刊名：</w:t>
            </w:r>
          </w:p>
          <w:p w14:paraId="0D781BF1" w14:textId="77777777" w:rsidR="00902065" w:rsidRPr="00113214" w:rsidRDefault="00902065" w:rsidP="00902065">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＊電子媒體：</w:t>
            </w:r>
          </w:p>
          <w:p w14:paraId="53D499BB" w14:textId="77777777" w:rsidR="00902065" w:rsidRPr="00113214" w:rsidRDefault="00902065" w:rsidP="00902065">
            <w:pPr>
              <w:spacing w:line="360" w:lineRule="exact"/>
              <w:ind w:left="966" w:right="-328" w:hanging="294"/>
              <w:jc w:val="both"/>
              <w:rPr>
                <w:sz w:val="28"/>
              </w:rPr>
            </w:pPr>
            <w:r w:rsidRPr="00113214">
              <w:rPr>
                <w:rFonts w:hAnsi="標楷體" w:hint="eastAsia"/>
                <w:sz w:val="28"/>
                <w:szCs w:val="28"/>
              </w:rPr>
              <w:t>(</w:t>
            </w:r>
            <w:r w:rsidR="00C91655" w:rsidRPr="00113214">
              <w:rPr>
                <w:rFonts w:ascii="Times New Roman" w:hAnsi="Times New Roman"/>
                <w:b/>
                <w:sz w:val="28"/>
                <w:szCs w:val="28"/>
              </w:rPr>
              <w:t xml:space="preserve"> </w:t>
            </w:r>
            <w:r w:rsidRPr="00113214">
              <w:rPr>
                <w:rFonts w:hint="eastAsia"/>
                <w:sz w:val="28"/>
              </w:rPr>
              <w:t>)線上書刊及資料庫，</w:t>
            </w:r>
          </w:p>
          <w:p w14:paraId="1E1A8915" w14:textId="77777777" w:rsidR="00902065" w:rsidRPr="00113214" w:rsidRDefault="00902065" w:rsidP="00902065">
            <w:pPr>
              <w:spacing w:line="360" w:lineRule="exact"/>
              <w:ind w:left="966" w:right="-328" w:firstLine="136"/>
              <w:jc w:val="both"/>
              <w:rPr>
                <w:rFonts w:hAnsi="標楷體"/>
                <w:sz w:val="28"/>
                <w:szCs w:val="28"/>
              </w:rPr>
            </w:pPr>
            <w:r w:rsidRPr="00113214">
              <w:rPr>
                <w:rFonts w:hAnsi="標楷體" w:hint="eastAsia"/>
                <w:sz w:val="28"/>
                <w:szCs w:val="28"/>
              </w:rPr>
              <w:t>網址：</w:t>
            </w:r>
          </w:p>
          <w:p w14:paraId="7B099E8D" w14:textId="77777777" w:rsidR="00902065" w:rsidRPr="00113214" w:rsidRDefault="00902065" w:rsidP="00902065">
            <w:pPr>
              <w:spacing w:line="360" w:lineRule="exact"/>
              <w:ind w:left="966" w:right="-328" w:hanging="294"/>
              <w:jc w:val="both"/>
              <w:rPr>
                <w:sz w:val="28"/>
              </w:rPr>
            </w:pPr>
            <w:r w:rsidRPr="00113214">
              <w:rPr>
                <w:rFonts w:hAnsi="標楷體" w:hint="eastAsia"/>
                <w:sz w:val="28"/>
                <w:szCs w:val="28"/>
              </w:rPr>
              <w:t>(</w:t>
            </w:r>
            <w:r w:rsidRPr="00113214">
              <w:rPr>
                <w:rFonts w:hint="eastAsia"/>
                <w:sz w:val="28"/>
              </w:rPr>
              <w:t xml:space="preserve"> )磁片</w:t>
            </w:r>
            <w:r w:rsidRPr="00113214">
              <w:rPr>
                <w:sz w:val="28"/>
              </w:rPr>
              <w:t xml:space="preserve">   </w:t>
            </w:r>
            <w:r w:rsidRPr="00113214">
              <w:rPr>
                <w:rFonts w:hAnsi="標楷體" w:hint="eastAsia"/>
                <w:sz w:val="28"/>
                <w:szCs w:val="28"/>
              </w:rPr>
              <w:t>(</w:t>
            </w:r>
            <w:r w:rsidRPr="00113214">
              <w:rPr>
                <w:rFonts w:hint="eastAsia"/>
                <w:sz w:val="28"/>
              </w:rPr>
              <w:t xml:space="preserve"> )光碟片</w:t>
            </w:r>
            <w:r w:rsidRPr="00113214">
              <w:rPr>
                <w:sz w:val="28"/>
              </w:rPr>
              <w:t xml:space="preserve">  </w:t>
            </w:r>
            <w:r w:rsidRPr="00113214">
              <w:rPr>
                <w:rFonts w:hint="eastAsia"/>
                <w:sz w:val="28"/>
              </w:rPr>
              <w:t xml:space="preserve"> </w:t>
            </w:r>
            <w:r w:rsidRPr="00113214">
              <w:rPr>
                <w:rFonts w:hAnsi="標楷體" w:hint="eastAsia"/>
                <w:sz w:val="28"/>
                <w:szCs w:val="28"/>
              </w:rPr>
              <w:t>(</w:t>
            </w:r>
            <w:r w:rsidR="004A7FEA" w:rsidRPr="00113214">
              <w:rPr>
                <w:rFonts w:ascii="Times New Roman" w:hAnsi="Times New Roman"/>
                <w:b/>
                <w:sz w:val="28"/>
                <w:szCs w:val="28"/>
              </w:rPr>
              <w:t>√</w:t>
            </w:r>
            <w:r w:rsidRPr="00113214">
              <w:rPr>
                <w:rFonts w:hint="eastAsia"/>
                <w:sz w:val="28"/>
              </w:rPr>
              <w:t>)其他</w:t>
            </w:r>
          </w:p>
          <w:p w14:paraId="3B1482B5" w14:textId="77777777" w:rsidR="004A7FEA" w:rsidRPr="00113214" w:rsidRDefault="004A7FEA" w:rsidP="004A7FEA">
            <w:pPr>
              <w:spacing w:line="360" w:lineRule="exact"/>
              <w:ind w:left="966" w:right="-328" w:hanging="294"/>
              <w:jc w:val="both"/>
              <w:rPr>
                <w:rFonts w:hAnsi="標楷體"/>
                <w:sz w:val="28"/>
                <w:szCs w:val="28"/>
              </w:rPr>
            </w:pPr>
            <w:r w:rsidRPr="00113214">
              <w:rPr>
                <w:rFonts w:hint="eastAsia"/>
              </w:rPr>
              <w:t>Open Document File (odf)</w:t>
            </w:r>
            <w:r w:rsidRPr="00113214">
              <w:rPr>
                <w:rFonts w:hAnsi="標楷體" w:hint="eastAsia"/>
              </w:rPr>
              <w:t>、</w:t>
            </w:r>
            <w:r w:rsidRPr="00113214">
              <w:rPr>
                <w:rFonts w:hint="eastAsia"/>
              </w:rPr>
              <w:t xml:space="preserve">Portable Document Format (pdf) </w:t>
            </w:r>
            <w:r w:rsidRPr="00113214">
              <w:rPr>
                <w:rFonts w:hAnsi="標楷體" w:hint="eastAsia"/>
              </w:rPr>
              <w:t>或</w:t>
            </w:r>
            <w:r w:rsidRPr="00113214">
              <w:rPr>
                <w:rFonts w:hint="eastAsia"/>
              </w:rPr>
              <w:t>Excel</w:t>
            </w:r>
            <w:r w:rsidRPr="00113214">
              <w:rPr>
                <w:rFonts w:hAnsi="標楷體" w:hint="eastAsia"/>
              </w:rPr>
              <w:t>檔案。</w:t>
            </w:r>
          </w:p>
          <w:p w14:paraId="1CE71A6B" w14:textId="77777777" w:rsidR="005B1183" w:rsidRPr="00113214" w:rsidRDefault="005B1183" w:rsidP="0065705F">
            <w:pPr>
              <w:spacing w:before="240" w:line="360" w:lineRule="exact"/>
              <w:ind w:left="616" w:hanging="616"/>
              <w:jc w:val="both"/>
              <w:rPr>
                <w:rFonts w:hAnsi="標楷體"/>
                <w:sz w:val="28"/>
                <w:szCs w:val="28"/>
              </w:rPr>
            </w:pPr>
            <w:r w:rsidRPr="00113214">
              <w:rPr>
                <w:rFonts w:hAnsi="標楷體" w:hint="eastAsia"/>
                <w:sz w:val="28"/>
                <w:szCs w:val="28"/>
              </w:rPr>
              <w:t>三、資料範圍、週期及時效</w:t>
            </w:r>
          </w:p>
          <w:p w14:paraId="68ED4B58" w14:textId="77777777" w:rsidR="00A36721"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＊統計地區範圍及對象：</w:t>
            </w:r>
            <w:r w:rsidR="00AE7E8B" w:rsidRPr="00113214">
              <w:rPr>
                <w:rFonts w:hAnsi="標楷體" w:hint="eastAsia"/>
                <w:sz w:val="28"/>
                <w:szCs w:val="28"/>
              </w:rPr>
              <w:t>凡</w:t>
            </w:r>
            <w:r w:rsidR="00AE7E8B" w:rsidRPr="00113214">
              <w:rPr>
                <w:rFonts w:hAnsi="標楷體" w:hint="eastAsia"/>
                <w:sz w:val="28"/>
                <w:szCs w:val="28"/>
                <w:lang w:eastAsia="zh-HK"/>
              </w:rPr>
              <w:t>桃園</w:t>
            </w:r>
            <w:r w:rsidR="00AE7E8B" w:rsidRPr="00113214">
              <w:rPr>
                <w:rFonts w:hAnsi="標楷體" w:hint="eastAsia"/>
                <w:sz w:val="28"/>
                <w:szCs w:val="28"/>
              </w:rPr>
              <w:t>市轄內依據老人福利法及老人福利機構設立標準等規定成立之老人長期照顧(長期照護型、養護型、失智照顧型)及安養機構均為統計對象</w:t>
            </w:r>
            <w:r w:rsidR="00A47AD1" w:rsidRPr="00113214">
              <w:rPr>
                <w:rFonts w:hAnsi="標楷體" w:hint="eastAsia"/>
                <w:sz w:val="28"/>
                <w:szCs w:val="28"/>
              </w:rPr>
              <w:t>。</w:t>
            </w:r>
          </w:p>
          <w:p w14:paraId="72704BF4" w14:textId="77777777" w:rsidR="00730925"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＊統計標準時間：</w:t>
            </w:r>
            <w:r w:rsidR="00AE7E8B" w:rsidRPr="00113214">
              <w:rPr>
                <w:rFonts w:hAnsi="標楷體" w:hint="eastAsia"/>
                <w:sz w:val="28"/>
                <w:szCs w:val="28"/>
              </w:rPr>
              <w:t>以當月底之事實為準。</w:t>
            </w:r>
          </w:p>
          <w:p w14:paraId="591EB970" w14:textId="77777777"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＊統計項目定義：</w:t>
            </w:r>
          </w:p>
          <w:p w14:paraId="759CC856"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(一)長期照顧長期照護型機構：以罹患長期慢性病，且需要醫護服務之老人為照顧對象之機構。</w:t>
            </w:r>
          </w:p>
          <w:p w14:paraId="1ABE7E2F"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(二)長期照顧養護型機構：以生活自理能力缺損需他人照顧之老人或需鼻胃管、胃造廔口、導尿管護理服務需求之老人為照顧對象之機構。</w:t>
            </w:r>
          </w:p>
          <w:p w14:paraId="18FB9D21"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(三)長期照顧失智照顧型機構：以神經科、精神科等專科醫師診斷為失智症中度以上、具行動能力，且需受照顧之老人為照顧對象之機構。</w:t>
            </w:r>
          </w:p>
          <w:p w14:paraId="07C7BC7B"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(四)安養機構：以需他人照顧或無扶養義務親屬或扶養義務親屬無扶養能力，且日常生活能自理之老人為照顧對象之機構。</w:t>
            </w:r>
          </w:p>
          <w:p w14:paraId="149664B9"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(五)可供進住人數：係指機構經主管機關許可設立之可收容人數。</w:t>
            </w:r>
          </w:p>
          <w:p w14:paraId="68A2BCDC"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(六)實際進住人數：係指機構內現有實際照顧人數。</w:t>
            </w:r>
          </w:p>
          <w:p w14:paraId="463431D7"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(七)長期照護：收容照顧罹患長期慢性病，且需要醫護服務之老人。</w:t>
            </w:r>
          </w:p>
          <w:p w14:paraId="5B68F0DA"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t>(八)養護：收容生活自理能力缺損需他人照顧之老人，其中管路養護係以具鼻胃管、胃造廔口、導尿管護理服務需求之老人為照顧對象，至具其他管路護理服務需求之老人則為長期照護服務對象，餘為一般養護。</w:t>
            </w:r>
          </w:p>
          <w:p w14:paraId="63ECBCAD" w14:textId="77777777" w:rsidR="00113214" w:rsidRPr="00113214" w:rsidRDefault="00113214" w:rsidP="00113214">
            <w:pPr>
              <w:snapToGrid w:val="0"/>
              <w:spacing w:line="400" w:lineRule="exact"/>
              <w:ind w:leftChars="100" w:left="800" w:hangingChars="200" w:hanging="560"/>
              <w:rPr>
                <w:rFonts w:hAnsi="標楷體"/>
                <w:sz w:val="28"/>
                <w:szCs w:val="28"/>
              </w:rPr>
            </w:pPr>
            <w:r w:rsidRPr="00113214">
              <w:rPr>
                <w:rFonts w:hAnsi="標楷體" w:hint="eastAsia"/>
                <w:sz w:val="28"/>
                <w:szCs w:val="28"/>
              </w:rPr>
              <w:lastRenderedPageBreak/>
              <w:t>(九)安養</w:t>
            </w:r>
            <w:r w:rsidRPr="00113214">
              <w:rPr>
                <w:rFonts w:ascii="新細明體" w:hAnsi="新細明體" w:hint="eastAsia"/>
                <w:sz w:val="28"/>
                <w:szCs w:val="28"/>
              </w:rPr>
              <w:t>：</w:t>
            </w:r>
            <w:r w:rsidRPr="00113214">
              <w:rPr>
                <w:rFonts w:hAnsi="標楷體" w:hint="eastAsia"/>
                <w:sz w:val="28"/>
                <w:szCs w:val="28"/>
              </w:rPr>
              <w:t>收容照顧</w:t>
            </w:r>
            <w:r w:rsidRPr="00113214">
              <w:rPr>
                <w:rFonts w:hAnsi="標楷體"/>
                <w:sz w:val="28"/>
                <w:szCs w:val="28"/>
              </w:rPr>
              <w:t>日常生活能自理之老</w:t>
            </w:r>
            <w:r w:rsidRPr="00113214">
              <w:rPr>
                <w:rFonts w:hAnsi="標楷體" w:hint="eastAsia"/>
                <w:sz w:val="28"/>
                <w:szCs w:val="28"/>
              </w:rPr>
              <w:t>人。</w:t>
            </w:r>
          </w:p>
          <w:p w14:paraId="0C0F1EC1" w14:textId="77777777" w:rsidR="00113214" w:rsidRPr="00113214" w:rsidRDefault="00113214" w:rsidP="00113214">
            <w:pPr>
              <w:spacing w:line="400" w:lineRule="exact"/>
              <w:ind w:left="890" w:hangingChars="318" w:hanging="890"/>
              <w:rPr>
                <w:rFonts w:hAnsi="標楷體"/>
                <w:sz w:val="28"/>
                <w:szCs w:val="28"/>
              </w:rPr>
            </w:pPr>
            <w:r w:rsidRPr="00113214">
              <w:rPr>
                <w:rFonts w:hAnsi="標楷體" w:hint="eastAsia"/>
                <w:sz w:val="28"/>
                <w:szCs w:val="28"/>
              </w:rPr>
              <w:t xml:space="preserve">  (十)失智照顧：收容照顧經神經科、精神科等專科醫師診斷為失智症中度以上、具行動能力，且需受照顧之老人。</w:t>
            </w:r>
          </w:p>
          <w:p w14:paraId="3B1B86CA" w14:textId="77777777" w:rsidR="00113214" w:rsidRPr="00113214" w:rsidRDefault="00113214" w:rsidP="00113214">
            <w:pPr>
              <w:snapToGrid w:val="0"/>
              <w:spacing w:line="400" w:lineRule="exact"/>
              <w:ind w:leftChars="100" w:left="1032" w:hangingChars="283" w:hanging="792"/>
              <w:rPr>
                <w:rFonts w:hAnsi="標楷體"/>
                <w:sz w:val="28"/>
                <w:szCs w:val="28"/>
              </w:rPr>
            </w:pPr>
            <w:r w:rsidRPr="00113214">
              <w:rPr>
                <w:rFonts w:hAnsi="標楷體" w:hint="eastAsia"/>
                <w:sz w:val="28"/>
                <w:szCs w:val="28"/>
              </w:rPr>
              <w:t>(</w:t>
            </w:r>
            <w:r w:rsidRPr="00113214">
              <w:rPr>
                <w:rFonts w:hAnsi="標楷體" w:hint="eastAsia"/>
                <w:color w:val="FF0000"/>
                <w:sz w:val="28"/>
                <w:szCs w:val="28"/>
              </w:rPr>
              <w:t>十</w:t>
            </w:r>
            <w:r w:rsidRPr="00113214">
              <w:rPr>
                <w:rFonts w:hAnsi="標楷體" w:hint="eastAsia"/>
                <w:color w:val="FF0000"/>
                <w:sz w:val="28"/>
                <w:szCs w:val="28"/>
                <w:u w:val="single"/>
              </w:rPr>
              <w:t>一</w:t>
            </w:r>
            <w:r w:rsidRPr="00113214">
              <w:rPr>
                <w:rFonts w:hAnsi="標楷體" w:hint="eastAsia"/>
                <w:sz w:val="28"/>
                <w:szCs w:val="28"/>
              </w:rPr>
              <w:t>)公立機構：係指由政府投資興建，編列預算營運、聘用人員照顧老人之機構。</w:t>
            </w:r>
          </w:p>
          <w:p w14:paraId="2A0EC176" w14:textId="77777777" w:rsidR="00113214" w:rsidRPr="00113214" w:rsidRDefault="00113214" w:rsidP="00113214">
            <w:pPr>
              <w:snapToGrid w:val="0"/>
              <w:spacing w:line="400" w:lineRule="exact"/>
              <w:ind w:leftChars="79" w:left="1033" w:hangingChars="301" w:hanging="843"/>
              <w:rPr>
                <w:rFonts w:hAnsi="標楷體"/>
                <w:sz w:val="28"/>
                <w:szCs w:val="28"/>
              </w:rPr>
            </w:pPr>
            <w:r w:rsidRPr="00113214">
              <w:rPr>
                <w:rFonts w:hAnsi="標楷體" w:hint="eastAsia"/>
                <w:sz w:val="28"/>
                <w:szCs w:val="28"/>
              </w:rPr>
              <w:t>(</w:t>
            </w:r>
            <w:r w:rsidRPr="00113214">
              <w:rPr>
                <w:rFonts w:hAnsi="標楷體" w:hint="eastAsia"/>
                <w:color w:val="FF0000"/>
                <w:sz w:val="28"/>
                <w:szCs w:val="28"/>
              </w:rPr>
              <w:t>十</w:t>
            </w:r>
            <w:r w:rsidRPr="00113214">
              <w:rPr>
                <w:rFonts w:hAnsi="標楷體" w:hint="eastAsia"/>
                <w:color w:val="FF0000"/>
                <w:sz w:val="28"/>
                <w:szCs w:val="28"/>
                <w:u w:val="single"/>
              </w:rPr>
              <w:t>二</w:t>
            </w:r>
            <w:r w:rsidRPr="00113214">
              <w:rPr>
                <w:rFonts w:hAnsi="標楷體" w:hint="eastAsia"/>
                <w:sz w:val="28"/>
                <w:szCs w:val="28"/>
              </w:rPr>
              <w:t>)公設民營機構：係指由政府出資興建，以政府採購法或相關法令委託民間經營之機構。</w:t>
            </w:r>
          </w:p>
          <w:p w14:paraId="132089B0" w14:textId="77777777" w:rsidR="00113214" w:rsidRPr="00113214" w:rsidRDefault="00113214" w:rsidP="00113214">
            <w:pPr>
              <w:snapToGrid w:val="0"/>
              <w:spacing w:line="400" w:lineRule="exact"/>
              <w:ind w:leftChars="100" w:left="1032" w:hangingChars="283" w:hanging="792"/>
              <w:rPr>
                <w:rFonts w:hAnsi="標楷體"/>
                <w:sz w:val="28"/>
                <w:szCs w:val="28"/>
              </w:rPr>
            </w:pPr>
            <w:r w:rsidRPr="00113214">
              <w:rPr>
                <w:rFonts w:hAnsi="標楷體" w:hint="eastAsia"/>
                <w:sz w:val="28"/>
                <w:szCs w:val="28"/>
              </w:rPr>
              <w:t>(</w:t>
            </w:r>
            <w:r w:rsidRPr="00113214">
              <w:rPr>
                <w:rFonts w:hAnsi="標楷體" w:hint="eastAsia"/>
                <w:color w:val="FF0000"/>
                <w:sz w:val="28"/>
                <w:szCs w:val="28"/>
              </w:rPr>
              <w:t>十</w:t>
            </w:r>
            <w:r w:rsidRPr="00113214">
              <w:rPr>
                <w:rFonts w:hAnsi="標楷體" w:hint="eastAsia"/>
                <w:color w:val="FF0000"/>
                <w:sz w:val="28"/>
                <w:szCs w:val="28"/>
                <w:u w:val="single"/>
              </w:rPr>
              <w:t>三</w:t>
            </w:r>
            <w:r w:rsidRPr="00113214">
              <w:rPr>
                <w:rFonts w:hAnsi="標楷體" w:hint="eastAsia"/>
                <w:sz w:val="28"/>
                <w:szCs w:val="28"/>
              </w:rPr>
              <w:t>)財團法人機構：依老人福利法及相關法規辦理財團法人登記之老人福利機構，或基金會附設之老人福利機構。</w:t>
            </w:r>
          </w:p>
          <w:p w14:paraId="624ED2CB" w14:textId="77777777" w:rsidR="00113214" w:rsidRPr="00113214" w:rsidRDefault="00113214" w:rsidP="00113214">
            <w:pPr>
              <w:snapToGrid w:val="0"/>
              <w:spacing w:line="400" w:lineRule="exact"/>
              <w:ind w:leftChars="100" w:left="1032" w:hangingChars="283" w:hanging="792"/>
              <w:rPr>
                <w:rFonts w:hAnsi="標楷體"/>
                <w:sz w:val="28"/>
                <w:szCs w:val="28"/>
              </w:rPr>
            </w:pPr>
            <w:r w:rsidRPr="00113214">
              <w:rPr>
                <w:rFonts w:hAnsi="標楷體" w:hint="eastAsia"/>
                <w:sz w:val="28"/>
                <w:szCs w:val="28"/>
              </w:rPr>
              <w:t>(</w:t>
            </w:r>
            <w:r w:rsidRPr="00113214">
              <w:rPr>
                <w:rFonts w:hAnsi="標楷體" w:hint="eastAsia"/>
                <w:color w:val="FF0000"/>
                <w:sz w:val="28"/>
                <w:szCs w:val="28"/>
              </w:rPr>
              <w:t>十</w:t>
            </w:r>
            <w:r w:rsidRPr="00113214">
              <w:rPr>
                <w:rFonts w:hAnsi="標楷體" w:hint="eastAsia"/>
                <w:color w:val="FF0000"/>
                <w:sz w:val="28"/>
                <w:szCs w:val="28"/>
                <w:u w:val="single"/>
              </w:rPr>
              <w:t>四</w:t>
            </w:r>
            <w:r w:rsidRPr="00113214">
              <w:rPr>
                <w:rFonts w:hAnsi="標楷體" w:hint="eastAsia"/>
                <w:sz w:val="28"/>
                <w:szCs w:val="28"/>
              </w:rPr>
              <w:t>)小型機構：依老人福利法規定，不對外募捐、接受補助及享受租稅減免之免辦財團法人登記之老人福利機構。</w:t>
            </w:r>
          </w:p>
          <w:p w14:paraId="4FF00408" w14:textId="77777777" w:rsidR="0029220A"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＊統計單位：</w:t>
            </w:r>
            <w:r w:rsidR="007106DE" w:rsidRPr="00113214">
              <w:rPr>
                <w:rFonts w:hAnsi="標楷體" w:hint="eastAsia"/>
                <w:sz w:val="28"/>
                <w:szCs w:val="28"/>
              </w:rPr>
              <w:t>所、人</w:t>
            </w:r>
            <w:r w:rsidR="000C72AC" w:rsidRPr="00113214">
              <w:rPr>
                <w:rFonts w:hAnsi="標楷體" w:hint="eastAsia"/>
                <w:sz w:val="28"/>
                <w:szCs w:val="28"/>
              </w:rPr>
              <w:t>。</w:t>
            </w:r>
          </w:p>
          <w:p w14:paraId="45D783BE" w14:textId="4016B3F7" w:rsidR="00425C05"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＊統計分類：</w:t>
            </w:r>
            <w:r w:rsidR="00113214" w:rsidRPr="00113214">
              <w:rPr>
                <w:rFonts w:hAnsi="標楷體" w:hint="eastAsia"/>
                <w:sz w:val="28"/>
                <w:szCs w:val="28"/>
              </w:rPr>
              <w:t>橫項依「機構別」及「</w:t>
            </w:r>
            <w:r w:rsidR="00113214" w:rsidRPr="00113214">
              <w:rPr>
                <w:rFonts w:hAnsi="標楷體" w:hint="eastAsia"/>
                <w:color w:val="EE0000"/>
                <w:sz w:val="28"/>
                <w:szCs w:val="28"/>
                <w:u w:val="single"/>
              </w:rPr>
              <w:t>實際</w:t>
            </w:r>
            <w:r w:rsidR="00113214" w:rsidRPr="00113214">
              <w:rPr>
                <w:rFonts w:hAnsi="標楷體" w:hint="eastAsia"/>
                <w:sz w:val="28"/>
                <w:szCs w:val="28"/>
              </w:rPr>
              <w:t>進住人性別」分；縱項依「老人福利機構類型類別」</w:t>
            </w:r>
            <w:r w:rsidR="00113214" w:rsidRPr="00113214">
              <w:rPr>
                <w:rFonts w:hAnsi="標楷體" w:hint="eastAsia"/>
                <w:color w:val="FF0000"/>
                <w:sz w:val="28"/>
                <w:szCs w:val="28"/>
                <w:u w:val="single"/>
              </w:rPr>
              <w:t>及</w:t>
            </w:r>
            <w:r w:rsidR="00113214" w:rsidRPr="00113214">
              <w:rPr>
                <w:rFonts w:hAnsi="標楷體" w:hint="eastAsia"/>
                <w:sz w:val="28"/>
                <w:szCs w:val="28"/>
              </w:rPr>
              <w:t>「具原住民身分」分。</w:t>
            </w:r>
          </w:p>
          <w:p w14:paraId="77E5EBE2" w14:textId="77777777"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＊發布週期</w:t>
            </w:r>
            <w:r w:rsidR="000C72AC" w:rsidRPr="00113214">
              <w:rPr>
                <w:rFonts w:hAnsi="標楷體" w:hint="eastAsia"/>
                <w:sz w:val="28"/>
                <w:szCs w:val="28"/>
              </w:rPr>
              <w:t>(指資料編製或產生之頻率，如月、季、年等)</w:t>
            </w:r>
            <w:r w:rsidRPr="00113214">
              <w:rPr>
                <w:rFonts w:hAnsi="標楷體" w:hint="eastAsia"/>
                <w:sz w:val="28"/>
                <w:szCs w:val="28"/>
              </w:rPr>
              <w:t>：</w:t>
            </w:r>
            <w:r w:rsidR="007106DE" w:rsidRPr="00113214">
              <w:rPr>
                <w:rFonts w:hAnsi="標楷體" w:hint="eastAsia"/>
                <w:sz w:val="28"/>
                <w:szCs w:val="28"/>
                <w:lang w:eastAsia="zh-HK"/>
              </w:rPr>
              <w:t>月</w:t>
            </w:r>
            <w:r w:rsidR="00045A54" w:rsidRPr="00113214">
              <w:rPr>
                <w:rFonts w:hAnsi="標楷體" w:hint="eastAsia"/>
                <w:sz w:val="28"/>
                <w:szCs w:val="28"/>
              </w:rPr>
              <w:t>。</w:t>
            </w:r>
          </w:p>
          <w:p w14:paraId="4A973177" w14:textId="549EE88B"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＊時效</w:t>
            </w:r>
            <w:r w:rsidR="000C72AC" w:rsidRPr="00113214">
              <w:rPr>
                <w:rFonts w:hAnsi="標楷體" w:hint="eastAsia"/>
                <w:sz w:val="28"/>
                <w:szCs w:val="28"/>
              </w:rPr>
              <w:t>(</w:t>
            </w:r>
            <w:r w:rsidRPr="00113214">
              <w:rPr>
                <w:rFonts w:hAnsi="標楷體" w:hint="eastAsia"/>
                <w:sz w:val="28"/>
                <w:szCs w:val="28"/>
              </w:rPr>
              <w:t>指統計標準時間至資料發布時間之間隔時間</w:t>
            </w:r>
            <w:r w:rsidR="0061670B" w:rsidRPr="00113214">
              <w:rPr>
                <w:rFonts w:hAnsi="標楷體" w:hint="eastAsia"/>
                <w:sz w:val="28"/>
                <w:szCs w:val="28"/>
              </w:rPr>
              <w:t>)</w:t>
            </w:r>
            <w:r w:rsidRPr="00113214">
              <w:rPr>
                <w:rFonts w:hAnsi="標楷體" w:hint="eastAsia"/>
                <w:sz w:val="28"/>
                <w:szCs w:val="28"/>
              </w:rPr>
              <w:t>：</w:t>
            </w:r>
            <w:r w:rsidR="007106DE" w:rsidRPr="00113214">
              <w:rPr>
                <w:rFonts w:hAnsi="標楷體" w:hint="eastAsia"/>
                <w:sz w:val="28"/>
                <w:szCs w:val="28"/>
              </w:rPr>
              <w:t>2</w:t>
            </w:r>
            <w:r w:rsidR="00F963C3" w:rsidRPr="00113214">
              <w:rPr>
                <w:rFonts w:hAnsi="標楷體" w:hint="eastAsia"/>
                <w:sz w:val="28"/>
                <w:szCs w:val="28"/>
              </w:rPr>
              <w:t>0</w:t>
            </w:r>
            <w:r w:rsidR="00862F84" w:rsidRPr="00113214">
              <w:rPr>
                <w:rFonts w:hAnsi="標楷體" w:hint="eastAsia"/>
                <w:sz w:val="28"/>
                <w:szCs w:val="28"/>
              </w:rPr>
              <w:t>日</w:t>
            </w:r>
            <w:r w:rsidR="00045A54" w:rsidRPr="00113214">
              <w:rPr>
                <w:rFonts w:hAnsi="標楷體" w:hint="eastAsia"/>
                <w:sz w:val="28"/>
                <w:szCs w:val="28"/>
              </w:rPr>
              <w:t>。</w:t>
            </w:r>
          </w:p>
          <w:p w14:paraId="25517F85" w14:textId="77777777"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＊資料變革：</w:t>
            </w:r>
            <w:r w:rsidR="00E671F3" w:rsidRPr="00113214">
              <w:rPr>
                <w:rFonts w:hAnsi="標楷體" w:hint="eastAsia"/>
                <w:sz w:val="28"/>
                <w:szCs w:val="28"/>
              </w:rPr>
              <w:t>無</w:t>
            </w:r>
            <w:r w:rsidR="007674AA" w:rsidRPr="00113214">
              <w:rPr>
                <w:rFonts w:hAnsi="標楷體" w:hint="eastAsia"/>
                <w:sz w:val="28"/>
                <w:szCs w:val="28"/>
              </w:rPr>
              <w:t>。</w:t>
            </w:r>
          </w:p>
          <w:p w14:paraId="4295CA43" w14:textId="77777777" w:rsidR="005B1183" w:rsidRPr="00113214" w:rsidRDefault="005B1183" w:rsidP="0065705F">
            <w:pPr>
              <w:spacing w:before="240" w:line="360" w:lineRule="exact"/>
              <w:ind w:left="616" w:hanging="616"/>
              <w:jc w:val="both"/>
              <w:rPr>
                <w:rFonts w:hAnsi="標楷體"/>
                <w:sz w:val="28"/>
                <w:szCs w:val="28"/>
              </w:rPr>
            </w:pPr>
            <w:r w:rsidRPr="00113214">
              <w:rPr>
                <w:rFonts w:hAnsi="標楷體" w:hint="eastAsia"/>
                <w:sz w:val="28"/>
                <w:szCs w:val="28"/>
              </w:rPr>
              <w:t>四、公開資料發布訊息</w:t>
            </w:r>
          </w:p>
          <w:p w14:paraId="077D47FB" w14:textId="546642AD"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＊預告發布日期</w:t>
            </w:r>
            <w:r w:rsidR="00045A54" w:rsidRPr="00113214">
              <w:rPr>
                <w:rFonts w:hAnsi="標楷體" w:hint="eastAsia"/>
                <w:sz w:val="28"/>
                <w:szCs w:val="28"/>
              </w:rPr>
              <w:t>(含預告方式及週期)</w:t>
            </w:r>
            <w:r w:rsidRPr="00113214">
              <w:rPr>
                <w:rFonts w:hAnsi="標楷體" w:hint="eastAsia"/>
                <w:sz w:val="28"/>
                <w:szCs w:val="28"/>
              </w:rPr>
              <w:t>：</w:t>
            </w:r>
            <w:r w:rsidR="00316FA8" w:rsidRPr="00113214">
              <w:rPr>
                <w:rFonts w:hAnsi="標楷體" w:hint="eastAsia"/>
                <w:sz w:val="28"/>
                <w:szCs w:val="28"/>
              </w:rPr>
              <w:t>每</w:t>
            </w:r>
            <w:r w:rsidR="007106DE" w:rsidRPr="00113214">
              <w:rPr>
                <w:rFonts w:hAnsi="標楷體" w:hint="eastAsia"/>
                <w:sz w:val="28"/>
                <w:szCs w:val="28"/>
                <w:lang w:eastAsia="zh-HK"/>
              </w:rPr>
              <w:t>月</w:t>
            </w:r>
            <w:r w:rsidR="00921D58" w:rsidRPr="00113214">
              <w:rPr>
                <w:rFonts w:hAnsi="標楷體" w:hint="eastAsia"/>
                <w:sz w:val="28"/>
                <w:szCs w:val="28"/>
              </w:rPr>
              <w:t>終了後</w:t>
            </w:r>
            <w:r w:rsidR="007106DE" w:rsidRPr="00113214">
              <w:rPr>
                <w:rFonts w:hAnsi="標楷體" w:hint="eastAsia"/>
                <w:sz w:val="28"/>
                <w:szCs w:val="28"/>
              </w:rPr>
              <w:t>2</w:t>
            </w:r>
            <w:r w:rsidR="00F963C3" w:rsidRPr="00113214">
              <w:rPr>
                <w:rFonts w:hAnsi="標楷體" w:hint="eastAsia"/>
                <w:sz w:val="28"/>
                <w:szCs w:val="28"/>
              </w:rPr>
              <w:t>0</w:t>
            </w:r>
            <w:r w:rsidR="00862F84" w:rsidRPr="00113214">
              <w:rPr>
                <w:rFonts w:hAnsi="標楷體" w:hint="eastAsia"/>
                <w:sz w:val="28"/>
                <w:szCs w:val="28"/>
              </w:rPr>
              <w:t>日</w:t>
            </w:r>
            <w:r w:rsidR="00045A54" w:rsidRPr="00113214">
              <w:rPr>
                <w:rFonts w:hAnsi="標楷體" w:hint="eastAsia"/>
                <w:sz w:val="28"/>
                <w:szCs w:val="28"/>
              </w:rPr>
              <w:t>(遇假日順延)</w:t>
            </w:r>
            <w:r w:rsidR="00316FA8" w:rsidRPr="00113214">
              <w:rPr>
                <w:rFonts w:hAnsi="標楷體" w:hint="eastAsia"/>
                <w:sz w:val="28"/>
                <w:szCs w:val="28"/>
              </w:rPr>
              <w:t>以報表、網際網路發布。</w:t>
            </w:r>
          </w:p>
          <w:p w14:paraId="6C3F2147" w14:textId="77777777"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＊同步發送單位</w:t>
            </w:r>
            <w:r w:rsidR="00045A54" w:rsidRPr="00113214">
              <w:rPr>
                <w:rFonts w:hAnsi="標楷體" w:hint="eastAsia"/>
                <w:sz w:val="28"/>
                <w:szCs w:val="28"/>
              </w:rPr>
              <w:t>(</w:t>
            </w:r>
            <w:r w:rsidRPr="00113214">
              <w:rPr>
                <w:rFonts w:hAnsi="標楷體" w:hint="eastAsia"/>
                <w:sz w:val="28"/>
                <w:szCs w:val="28"/>
              </w:rPr>
              <w:t>說明資料發布時同步發送之單位或可同步查得該資料之網址</w:t>
            </w:r>
            <w:r w:rsidR="00045A54" w:rsidRPr="00113214">
              <w:rPr>
                <w:rFonts w:hAnsi="標楷體" w:hint="eastAsia"/>
                <w:sz w:val="28"/>
                <w:szCs w:val="28"/>
              </w:rPr>
              <w:t>)</w:t>
            </w:r>
            <w:r w:rsidRPr="00113214">
              <w:rPr>
                <w:rFonts w:hAnsi="標楷體" w:hint="eastAsia"/>
                <w:sz w:val="28"/>
                <w:szCs w:val="28"/>
              </w:rPr>
              <w:t>：</w:t>
            </w:r>
            <w:r w:rsidR="00921D58" w:rsidRPr="00113214">
              <w:rPr>
                <w:rFonts w:hAnsi="標楷體" w:hint="eastAsia"/>
                <w:sz w:val="28"/>
                <w:szCs w:val="28"/>
              </w:rPr>
              <w:t>衛生福利部</w:t>
            </w:r>
            <w:r w:rsidR="006F4744" w:rsidRPr="00113214">
              <w:rPr>
                <w:rFonts w:hAnsi="標楷體" w:hint="eastAsia"/>
                <w:sz w:val="28"/>
                <w:szCs w:val="28"/>
              </w:rPr>
              <w:t>統計處、</w:t>
            </w:r>
            <w:r w:rsidR="00F2094B" w:rsidRPr="00113214">
              <w:rPr>
                <w:rFonts w:hAnsi="標楷體" w:hint="eastAsia"/>
                <w:sz w:val="28"/>
                <w:szCs w:val="28"/>
              </w:rPr>
              <w:t>桃園市</w:t>
            </w:r>
            <w:r w:rsidR="0033083E" w:rsidRPr="00113214">
              <w:rPr>
                <w:rFonts w:hAnsi="標楷體" w:hint="eastAsia"/>
                <w:sz w:val="28"/>
                <w:szCs w:val="28"/>
              </w:rPr>
              <w:t>政府主計處</w:t>
            </w:r>
            <w:r w:rsidR="00045A54" w:rsidRPr="00113214">
              <w:rPr>
                <w:rFonts w:hAnsi="標楷體" w:hint="eastAsia"/>
                <w:sz w:val="28"/>
                <w:szCs w:val="28"/>
              </w:rPr>
              <w:t>。</w:t>
            </w:r>
          </w:p>
          <w:p w14:paraId="4CEC8A5E" w14:textId="77777777" w:rsidR="005B1183" w:rsidRPr="00113214" w:rsidRDefault="005B1183" w:rsidP="0065705F">
            <w:pPr>
              <w:spacing w:before="240" w:line="360" w:lineRule="exact"/>
              <w:ind w:left="616" w:hanging="616"/>
              <w:jc w:val="both"/>
              <w:rPr>
                <w:rFonts w:hAnsi="標楷體"/>
                <w:sz w:val="28"/>
                <w:szCs w:val="28"/>
              </w:rPr>
            </w:pPr>
            <w:r w:rsidRPr="00113214">
              <w:rPr>
                <w:rFonts w:hAnsi="標楷體" w:hint="eastAsia"/>
                <w:sz w:val="28"/>
                <w:szCs w:val="28"/>
              </w:rPr>
              <w:t>五、資料品質</w:t>
            </w:r>
          </w:p>
          <w:p w14:paraId="29850F71" w14:textId="77777777" w:rsidR="005B1183" w:rsidRPr="00113214" w:rsidRDefault="005B1183" w:rsidP="00206721">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＊統計指標編製方法與資料來源說明：</w:t>
            </w:r>
            <w:r w:rsidR="00AE7E8B" w:rsidRPr="00113214">
              <w:rPr>
                <w:rFonts w:hAnsi="標楷體" w:hint="eastAsia"/>
                <w:sz w:val="28"/>
                <w:szCs w:val="28"/>
              </w:rPr>
              <w:t>依據各公私立老人長期照顧、安養機構於每月終了後3</w:t>
            </w:r>
            <w:r w:rsidR="005A2764" w:rsidRPr="00113214">
              <w:rPr>
                <w:rFonts w:hAnsi="標楷體" w:hint="eastAsia"/>
                <w:sz w:val="28"/>
                <w:szCs w:val="28"/>
              </w:rPr>
              <w:t>日內報送</w:t>
            </w:r>
            <w:r w:rsidR="005A2764" w:rsidRPr="00113214">
              <w:rPr>
                <w:rFonts w:hAnsi="標楷體" w:hint="eastAsia"/>
                <w:sz w:val="28"/>
                <w:szCs w:val="28"/>
                <w:lang w:eastAsia="zh-HK"/>
              </w:rPr>
              <w:t>桃園市政</w:t>
            </w:r>
            <w:r w:rsidR="00AE7E8B" w:rsidRPr="00113214">
              <w:rPr>
                <w:rFonts w:hAnsi="標楷體" w:hint="eastAsia"/>
                <w:sz w:val="28"/>
                <w:szCs w:val="28"/>
              </w:rPr>
              <w:t>府資料彙編。</w:t>
            </w:r>
          </w:p>
          <w:p w14:paraId="70AE2CFA" w14:textId="1D255AC6" w:rsidR="00561DE3" w:rsidRPr="00113214" w:rsidRDefault="005B1183" w:rsidP="005A2764">
            <w:pPr>
              <w:snapToGrid w:val="0"/>
              <w:spacing w:line="0" w:lineRule="atLeast"/>
              <w:ind w:leftChars="135" w:left="624" w:hangingChars="107" w:hanging="300"/>
              <w:jc w:val="both"/>
              <w:rPr>
                <w:rFonts w:hAnsi="標楷體"/>
                <w:sz w:val="28"/>
                <w:szCs w:val="28"/>
              </w:rPr>
            </w:pPr>
            <w:r w:rsidRPr="00113214">
              <w:rPr>
                <w:rFonts w:hAnsi="標楷體" w:hint="eastAsia"/>
                <w:sz w:val="28"/>
                <w:szCs w:val="28"/>
              </w:rPr>
              <w:t>＊統計資料交叉查核及確保資料合理性之機制</w:t>
            </w:r>
            <w:r w:rsidR="0061670B" w:rsidRPr="00113214">
              <w:rPr>
                <w:rFonts w:hAnsi="標楷體" w:hint="eastAsia"/>
                <w:sz w:val="28"/>
                <w:szCs w:val="28"/>
              </w:rPr>
              <w:t>(</w:t>
            </w:r>
            <w:r w:rsidRPr="00113214">
              <w:rPr>
                <w:rFonts w:hAnsi="標楷體" w:hint="eastAsia"/>
                <w:sz w:val="28"/>
                <w:szCs w:val="28"/>
              </w:rPr>
              <w:t>說明各項資料之相互關係及不同資料來源之相關統計差異性</w:t>
            </w:r>
            <w:r w:rsidR="0061670B" w:rsidRPr="00113214">
              <w:rPr>
                <w:rFonts w:hAnsi="標楷體" w:hint="eastAsia"/>
                <w:sz w:val="28"/>
                <w:szCs w:val="28"/>
              </w:rPr>
              <w:t>)</w:t>
            </w:r>
            <w:r w:rsidRPr="00113214">
              <w:rPr>
                <w:rFonts w:hAnsi="標楷體" w:hint="eastAsia"/>
                <w:sz w:val="28"/>
                <w:szCs w:val="28"/>
              </w:rPr>
              <w:t>：</w:t>
            </w:r>
            <w:r w:rsidR="00113214" w:rsidRPr="00113214">
              <w:rPr>
                <w:rFonts w:hAnsi="標楷體" w:hint="eastAsia"/>
                <w:sz w:val="28"/>
                <w:szCs w:val="28"/>
                <w:lang w:eastAsia="zh-HK"/>
              </w:rPr>
              <w:t>細項加總=合計</w:t>
            </w:r>
            <w:r w:rsidR="00113214">
              <w:rPr>
                <w:rFonts w:hAnsi="標楷體" w:hint="eastAsia"/>
                <w:sz w:val="28"/>
                <w:szCs w:val="28"/>
                <w:lang w:eastAsia="zh-HK"/>
              </w:rPr>
              <w:t>、</w:t>
            </w:r>
            <w:r w:rsidR="00113214" w:rsidRPr="00113214">
              <w:rPr>
                <w:rFonts w:hAnsi="標楷體" w:hint="eastAsia"/>
                <w:sz w:val="28"/>
                <w:szCs w:val="28"/>
                <w:lang w:eastAsia="zh-HK"/>
              </w:rPr>
              <w:t>可供進住人數&gt;=實際進住人數</w:t>
            </w:r>
            <w:r w:rsidR="00561DE3" w:rsidRPr="00113214">
              <w:rPr>
                <w:rFonts w:hAnsi="標楷體" w:hint="eastAsia"/>
                <w:sz w:val="28"/>
                <w:szCs w:val="28"/>
              </w:rPr>
              <w:t>。</w:t>
            </w:r>
          </w:p>
          <w:p w14:paraId="6500653C" w14:textId="77777777" w:rsidR="005B1183" w:rsidRPr="00113214" w:rsidRDefault="005B1183" w:rsidP="00CD0DA5">
            <w:pPr>
              <w:spacing w:before="240" w:line="360" w:lineRule="exact"/>
              <w:ind w:left="600" w:hanging="600"/>
              <w:jc w:val="both"/>
              <w:rPr>
                <w:rFonts w:hAnsi="標楷體"/>
                <w:sz w:val="28"/>
                <w:szCs w:val="28"/>
              </w:rPr>
            </w:pPr>
            <w:r w:rsidRPr="00113214">
              <w:rPr>
                <w:rFonts w:hAnsi="標楷體" w:hint="eastAsia"/>
                <w:sz w:val="28"/>
                <w:szCs w:val="28"/>
              </w:rPr>
              <w:t>六、須注意及預定改變之事項</w:t>
            </w:r>
            <w:r w:rsidR="0061670B" w:rsidRPr="00113214">
              <w:rPr>
                <w:rFonts w:hAnsi="標楷體" w:hint="eastAsia"/>
                <w:sz w:val="28"/>
                <w:szCs w:val="28"/>
              </w:rPr>
              <w:t>(</w:t>
            </w:r>
            <w:r w:rsidRPr="00113214">
              <w:rPr>
                <w:rFonts w:hAnsi="標楷體" w:hint="eastAsia"/>
                <w:sz w:val="28"/>
                <w:szCs w:val="28"/>
              </w:rPr>
              <w:t>說明預定修正之資料、定義、統計方法等及其修正原因</w:t>
            </w:r>
            <w:r w:rsidR="0061670B" w:rsidRPr="00113214">
              <w:rPr>
                <w:rFonts w:hAnsi="標楷體" w:hint="eastAsia"/>
                <w:sz w:val="28"/>
                <w:szCs w:val="28"/>
              </w:rPr>
              <w:t>)</w:t>
            </w:r>
            <w:r w:rsidRPr="00113214">
              <w:rPr>
                <w:rFonts w:hAnsi="標楷體" w:hint="eastAsia"/>
                <w:sz w:val="28"/>
                <w:szCs w:val="28"/>
              </w:rPr>
              <w:t>：</w:t>
            </w:r>
            <w:r w:rsidR="00921D58" w:rsidRPr="00113214">
              <w:rPr>
                <w:rFonts w:hAnsi="標楷體" w:hint="eastAsia"/>
                <w:sz w:val="28"/>
                <w:szCs w:val="28"/>
              </w:rPr>
              <w:t>無</w:t>
            </w:r>
            <w:r w:rsidR="001E6BB4" w:rsidRPr="00113214">
              <w:rPr>
                <w:rFonts w:hAnsi="標楷體" w:hint="eastAsia"/>
                <w:sz w:val="28"/>
                <w:szCs w:val="28"/>
              </w:rPr>
              <w:t>。</w:t>
            </w:r>
          </w:p>
          <w:p w14:paraId="5B3896B9" w14:textId="77777777" w:rsidR="00CD0DA5" w:rsidRPr="00113214" w:rsidRDefault="00CD0DA5" w:rsidP="00CD0DA5">
            <w:pPr>
              <w:spacing w:before="240" w:line="360" w:lineRule="exact"/>
              <w:ind w:left="600" w:hanging="600"/>
              <w:jc w:val="both"/>
              <w:rPr>
                <w:rFonts w:hAnsi="標楷體"/>
                <w:sz w:val="28"/>
                <w:szCs w:val="28"/>
              </w:rPr>
            </w:pPr>
            <w:r w:rsidRPr="00113214">
              <w:rPr>
                <w:rFonts w:hAnsi="標楷體" w:hint="eastAsia"/>
                <w:sz w:val="28"/>
                <w:szCs w:val="28"/>
              </w:rPr>
              <w:t>七、其他事項：</w:t>
            </w:r>
            <w:r w:rsidR="00921D58" w:rsidRPr="00113214">
              <w:rPr>
                <w:rFonts w:hAnsi="標楷體" w:hint="eastAsia"/>
                <w:sz w:val="28"/>
                <w:szCs w:val="28"/>
              </w:rPr>
              <w:t>無</w:t>
            </w:r>
            <w:r w:rsidR="001E6BB4" w:rsidRPr="00113214">
              <w:rPr>
                <w:rFonts w:hAnsi="標楷體" w:hint="eastAsia"/>
                <w:sz w:val="28"/>
                <w:szCs w:val="28"/>
              </w:rPr>
              <w:t>。</w:t>
            </w:r>
          </w:p>
          <w:p w14:paraId="24FB0E93" w14:textId="77777777" w:rsidR="00CD0DA5" w:rsidRPr="00113214" w:rsidRDefault="00CD0DA5" w:rsidP="00CD0DA5">
            <w:pPr>
              <w:spacing w:before="240" w:line="360" w:lineRule="exact"/>
              <w:ind w:left="600" w:hanging="600"/>
              <w:jc w:val="both"/>
              <w:rPr>
                <w:rFonts w:hAnsi="標楷體"/>
                <w:sz w:val="28"/>
                <w:szCs w:val="28"/>
              </w:rPr>
            </w:pPr>
          </w:p>
        </w:tc>
      </w:tr>
    </w:tbl>
    <w:p w14:paraId="776B24E7" w14:textId="77777777" w:rsidR="001C58A9" w:rsidRPr="00113214" w:rsidRDefault="001C58A9" w:rsidP="005B1183"/>
    <w:sectPr w:rsidR="001C58A9" w:rsidRPr="00113214"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53247" w14:textId="77777777" w:rsidR="00682BAE" w:rsidRDefault="00682BAE" w:rsidP="004C6E3D">
      <w:r>
        <w:separator/>
      </w:r>
    </w:p>
  </w:endnote>
  <w:endnote w:type="continuationSeparator" w:id="0">
    <w:p w14:paraId="07213478" w14:textId="77777777" w:rsidR="00682BAE" w:rsidRDefault="00682BA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ACBF4" w14:textId="77777777" w:rsidR="00682BAE" w:rsidRDefault="00682BAE" w:rsidP="004C6E3D">
      <w:r>
        <w:separator/>
      </w:r>
    </w:p>
  </w:footnote>
  <w:footnote w:type="continuationSeparator" w:id="0">
    <w:p w14:paraId="03A464C5" w14:textId="77777777" w:rsidR="00682BAE" w:rsidRDefault="00682BA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41258"/>
    <w:rsid w:val="00043A4E"/>
    <w:rsid w:val="00045A54"/>
    <w:rsid w:val="0005492A"/>
    <w:rsid w:val="00064099"/>
    <w:rsid w:val="00064B6B"/>
    <w:rsid w:val="00082740"/>
    <w:rsid w:val="000934A8"/>
    <w:rsid w:val="00093D46"/>
    <w:rsid w:val="000B50BA"/>
    <w:rsid w:val="000B52E7"/>
    <w:rsid w:val="000C1829"/>
    <w:rsid w:val="000C72AC"/>
    <w:rsid w:val="000D3C00"/>
    <w:rsid w:val="000E1637"/>
    <w:rsid w:val="000E5CF6"/>
    <w:rsid w:val="00103831"/>
    <w:rsid w:val="001040D5"/>
    <w:rsid w:val="001041FB"/>
    <w:rsid w:val="00104903"/>
    <w:rsid w:val="00106AF1"/>
    <w:rsid w:val="00113214"/>
    <w:rsid w:val="0012352D"/>
    <w:rsid w:val="001318EE"/>
    <w:rsid w:val="001413A2"/>
    <w:rsid w:val="001676A3"/>
    <w:rsid w:val="001746D9"/>
    <w:rsid w:val="00182AF0"/>
    <w:rsid w:val="001862A6"/>
    <w:rsid w:val="00197CDE"/>
    <w:rsid w:val="001B187D"/>
    <w:rsid w:val="001C58A9"/>
    <w:rsid w:val="001C5CFA"/>
    <w:rsid w:val="001D73A6"/>
    <w:rsid w:val="001E618A"/>
    <w:rsid w:val="001E6BB4"/>
    <w:rsid w:val="00202D89"/>
    <w:rsid w:val="00206721"/>
    <w:rsid w:val="00240F3A"/>
    <w:rsid w:val="002702DD"/>
    <w:rsid w:val="00281856"/>
    <w:rsid w:val="00291867"/>
    <w:rsid w:val="0029220A"/>
    <w:rsid w:val="00297EE4"/>
    <w:rsid w:val="002A15CC"/>
    <w:rsid w:val="002A2BE0"/>
    <w:rsid w:val="002A4867"/>
    <w:rsid w:val="002B6821"/>
    <w:rsid w:val="002D1439"/>
    <w:rsid w:val="002D4F95"/>
    <w:rsid w:val="002D5FAF"/>
    <w:rsid w:val="002D7FE0"/>
    <w:rsid w:val="002E6D55"/>
    <w:rsid w:val="002F2303"/>
    <w:rsid w:val="002F6E62"/>
    <w:rsid w:val="002F7CCC"/>
    <w:rsid w:val="003071F5"/>
    <w:rsid w:val="00316CC5"/>
    <w:rsid w:val="00316FA8"/>
    <w:rsid w:val="003271B8"/>
    <w:rsid w:val="0033083E"/>
    <w:rsid w:val="00337D68"/>
    <w:rsid w:val="00350833"/>
    <w:rsid w:val="0035534B"/>
    <w:rsid w:val="00360A77"/>
    <w:rsid w:val="003715D2"/>
    <w:rsid w:val="00381290"/>
    <w:rsid w:val="003856B7"/>
    <w:rsid w:val="00394207"/>
    <w:rsid w:val="003B3740"/>
    <w:rsid w:val="003B4E0A"/>
    <w:rsid w:val="003B56F4"/>
    <w:rsid w:val="003D2AA3"/>
    <w:rsid w:val="003D4E46"/>
    <w:rsid w:val="003E3A71"/>
    <w:rsid w:val="003E5230"/>
    <w:rsid w:val="003F4630"/>
    <w:rsid w:val="00403CDC"/>
    <w:rsid w:val="00411393"/>
    <w:rsid w:val="00421D19"/>
    <w:rsid w:val="004244F2"/>
    <w:rsid w:val="00425C05"/>
    <w:rsid w:val="004301E9"/>
    <w:rsid w:val="004318B3"/>
    <w:rsid w:val="00434892"/>
    <w:rsid w:val="00443964"/>
    <w:rsid w:val="004462A1"/>
    <w:rsid w:val="00450785"/>
    <w:rsid w:val="00474B86"/>
    <w:rsid w:val="00477F5C"/>
    <w:rsid w:val="00483DE8"/>
    <w:rsid w:val="0049159C"/>
    <w:rsid w:val="0049425D"/>
    <w:rsid w:val="004A18F3"/>
    <w:rsid w:val="004A4BD7"/>
    <w:rsid w:val="004A7FEA"/>
    <w:rsid w:val="004B19B1"/>
    <w:rsid w:val="004C6E3D"/>
    <w:rsid w:val="004D03F8"/>
    <w:rsid w:val="004D75CB"/>
    <w:rsid w:val="004F13F0"/>
    <w:rsid w:val="00500F02"/>
    <w:rsid w:val="0050220B"/>
    <w:rsid w:val="005024D2"/>
    <w:rsid w:val="005032DD"/>
    <w:rsid w:val="00504B71"/>
    <w:rsid w:val="00514818"/>
    <w:rsid w:val="005231B4"/>
    <w:rsid w:val="0053018D"/>
    <w:rsid w:val="0053227B"/>
    <w:rsid w:val="0054026A"/>
    <w:rsid w:val="00541E05"/>
    <w:rsid w:val="00546B45"/>
    <w:rsid w:val="00560DA0"/>
    <w:rsid w:val="00561DE3"/>
    <w:rsid w:val="00573877"/>
    <w:rsid w:val="00576823"/>
    <w:rsid w:val="00577A38"/>
    <w:rsid w:val="00586E60"/>
    <w:rsid w:val="00592CCF"/>
    <w:rsid w:val="00593931"/>
    <w:rsid w:val="005A2764"/>
    <w:rsid w:val="005A427E"/>
    <w:rsid w:val="005A5334"/>
    <w:rsid w:val="005B1183"/>
    <w:rsid w:val="005B1DFB"/>
    <w:rsid w:val="005D68E9"/>
    <w:rsid w:val="00604241"/>
    <w:rsid w:val="00611D18"/>
    <w:rsid w:val="0061670B"/>
    <w:rsid w:val="0062627A"/>
    <w:rsid w:val="006422C8"/>
    <w:rsid w:val="0065705F"/>
    <w:rsid w:val="006621F3"/>
    <w:rsid w:val="006642F8"/>
    <w:rsid w:val="006657D4"/>
    <w:rsid w:val="00666EBD"/>
    <w:rsid w:val="00680453"/>
    <w:rsid w:val="00682BAE"/>
    <w:rsid w:val="0069134D"/>
    <w:rsid w:val="006A1A34"/>
    <w:rsid w:val="006A7E20"/>
    <w:rsid w:val="006B1084"/>
    <w:rsid w:val="006B7760"/>
    <w:rsid w:val="006C3C0C"/>
    <w:rsid w:val="006C6668"/>
    <w:rsid w:val="006D5654"/>
    <w:rsid w:val="006E137F"/>
    <w:rsid w:val="006F4744"/>
    <w:rsid w:val="006F556D"/>
    <w:rsid w:val="006F60CE"/>
    <w:rsid w:val="00705164"/>
    <w:rsid w:val="007106DE"/>
    <w:rsid w:val="007133D3"/>
    <w:rsid w:val="00714A88"/>
    <w:rsid w:val="00716056"/>
    <w:rsid w:val="007170B4"/>
    <w:rsid w:val="00723D6F"/>
    <w:rsid w:val="00725FFF"/>
    <w:rsid w:val="00730925"/>
    <w:rsid w:val="00741FFE"/>
    <w:rsid w:val="007537E5"/>
    <w:rsid w:val="0076142C"/>
    <w:rsid w:val="007674AA"/>
    <w:rsid w:val="0077134B"/>
    <w:rsid w:val="00784409"/>
    <w:rsid w:val="007967A6"/>
    <w:rsid w:val="007A0A05"/>
    <w:rsid w:val="007A0C7E"/>
    <w:rsid w:val="007A1428"/>
    <w:rsid w:val="007F0349"/>
    <w:rsid w:val="007F0DCC"/>
    <w:rsid w:val="00804D94"/>
    <w:rsid w:val="008256FB"/>
    <w:rsid w:val="00836384"/>
    <w:rsid w:val="00837203"/>
    <w:rsid w:val="00857EF0"/>
    <w:rsid w:val="0086268F"/>
    <w:rsid w:val="00862F84"/>
    <w:rsid w:val="00867671"/>
    <w:rsid w:val="00872A0F"/>
    <w:rsid w:val="008973F7"/>
    <w:rsid w:val="008A1CBE"/>
    <w:rsid w:val="008C2AF2"/>
    <w:rsid w:val="008C3F1F"/>
    <w:rsid w:val="008D101E"/>
    <w:rsid w:val="008D6445"/>
    <w:rsid w:val="008E3D99"/>
    <w:rsid w:val="008E4CDC"/>
    <w:rsid w:val="008F7A78"/>
    <w:rsid w:val="00902065"/>
    <w:rsid w:val="00902F69"/>
    <w:rsid w:val="00904A9A"/>
    <w:rsid w:val="00910CB6"/>
    <w:rsid w:val="00921D58"/>
    <w:rsid w:val="00925B4F"/>
    <w:rsid w:val="0094611A"/>
    <w:rsid w:val="0095609D"/>
    <w:rsid w:val="0096623F"/>
    <w:rsid w:val="009669EB"/>
    <w:rsid w:val="00970B62"/>
    <w:rsid w:val="009821FA"/>
    <w:rsid w:val="00997D8F"/>
    <w:rsid w:val="009B0849"/>
    <w:rsid w:val="009C4B8F"/>
    <w:rsid w:val="009C584F"/>
    <w:rsid w:val="009D1853"/>
    <w:rsid w:val="009D6A86"/>
    <w:rsid w:val="009E2718"/>
    <w:rsid w:val="009F2744"/>
    <w:rsid w:val="00A03FD5"/>
    <w:rsid w:val="00A052FF"/>
    <w:rsid w:val="00A153DB"/>
    <w:rsid w:val="00A16BF0"/>
    <w:rsid w:val="00A20F2A"/>
    <w:rsid w:val="00A36688"/>
    <w:rsid w:val="00A36721"/>
    <w:rsid w:val="00A45A9E"/>
    <w:rsid w:val="00A47AD1"/>
    <w:rsid w:val="00A60ABF"/>
    <w:rsid w:val="00A71C8B"/>
    <w:rsid w:val="00A73860"/>
    <w:rsid w:val="00A8119A"/>
    <w:rsid w:val="00AA6DFB"/>
    <w:rsid w:val="00AB2446"/>
    <w:rsid w:val="00AC2B4E"/>
    <w:rsid w:val="00AC7E43"/>
    <w:rsid w:val="00AE035A"/>
    <w:rsid w:val="00AE5903"/>
    <w:rsid w:val="00AE7E8B"/>
    <w:rsid w:val="00B016F1"/>
    <w:rsid w:val="00B02DFB"/>
    <w:rsid w:val="00B20BC1"/>
    <w:rsid w:val="00B21191"/>
    <w:rsid w:val="00B21886"/>
    <w:rsid w:val="00B304AF"/>
    <w:rsid w:val="00B333ED"/>
    <w:rsid w:val="00B35F34"/>
    <w:rsid w:val="00B62C7F"/>
    <w:rsid w:val="00B6714A"/>
    <w:rsid w:val="00B81E60"/>
    <w:rsid w:val="00B82111"/>
    <w:rsid w:val="00B90A0C"/>
    <w:rsid w:val="00B92715"/>
    <w:rsid w:val="00B97A11"/>
    <w:rsid w:val="00BA3F36"/>
    <w:rsid w:val="00BD3D98"/>
    <w:rsid w:val="00C16182"/>
    <w:rsid w:val="00C524A9"/>
    <w:rsid w:val="00C5655A"/>
    <w:rsid w:val="00C61275"/>
    <w:rsid w:val="00C64FEC"/>
    <w:rsid w:val="00C717FA"/>
    <w:rsid w:val="00C74035"/>
    <w:rsid w:val="00C745FB"/>
    <w:rsid w:val="00C80CDA"/>
    <w:rsid w:val="00C91655"/>
    <w:rsid w:val="00C92A3A"/>
    <w:rsid w:val="00C978B9"/>
    <w:rsid w:val="00CA0ECC"/>
    <w:rsid w:val="00CB1B88"/>
    <w:rsid w:val="00CC5AA5"/>
    <w:rsid w:val="00CD0DA5"/>
    <w:rsid w:val="00CE48ED"/>
    <w:rsid w:val="00D20695"/>
    <w:rsid w:val="00D51618"/>
    <w:rsid w:val="00D63D39"/>
    <w:rsid w:val="00D63EC5"/>
    <w:rsid w:val="00D753D6"/>
    <w:rsid w:val="00D86BC4"/>
    <w:rsid w:val="00D876CC"/>
    <w:rsid w:val="00DA2D02"/>
    <w:rsid w:val="00DB1507"/>
    <w:rsid w:val="00DB2F93"/>
    <w:rsid w:val="00DB5519"/>
    <w:rsid w:val="00E1345E"/>
    <w:rsid w:val="00E328EE"/>
    <w:rsid w:val="00E4230F"/>
    <w:rsid w:val="00E424C4"/>
    <w:rsid w:val="00E536FA"/>
    <w:rsid w:val="00E60C25"/>
    <w:rsid w:val="00E635C4"/>
    <w:rsid w:val="00E6716E"/>
    <w:rsid w:val="00E671F3"/>
    <w:rsid w:val="00E71B1D"/>
    <w:rsid w:val="00E728C3"/>
    <w:rsid w:val="00EA5385"/>
    <w:rsid w:val="00EB2A55"/>
    <w:rsid w:val="00F10D54"/>
    <w:rsid w:val="00F2094B"/>
    <w:rsid w:val="00F40869"/>
    <w:rsid w:val="00F42D05"/>
    <w:rsid w:val="00F44E02"/>
    <w:rsid w:val="00F4673E"/>
    <w:rsid w:val="00F6146F"/>
    <w:rsid w:val="00F8070C"/>
    <w:rsid w:val="00F8256D"/>
    <w:rsid w:val="00F963C3"/>
    <w:rsid w:val="00FA228E"/>
    <w:rsid w:val="00FB2009"/>
    <w:rsid w:val="00FB384A"/>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F510F"/>
  <w15:chartTrackingRefBased/>
  <w15:docId w15:val="{95D76C21-074F-4B14-9309-7D8481D7F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Balloon Text"/>
    <w:basedOn w:val="a0"/>
    <w:link w:val="af2"/>
    <w:rsid w:val="002A4867"/>
    <w:rPr>
      <w:rFonts w:ascii="Calibri Light" w:eastAsia="新細明體" w:hAnsi="Calibri Light"/>
      <w:sz w:val="18"/>
      <w:szCs w:val="18"/>
    </w:rPr>
  </w:style>
  <w:style w:type="character" w:customStyle="1" w:styleId="af2">
    <w:name w:val="註解方塊文字 字元"/>
    <w:link w:val="af1"/>
    <w:rsid w:val="002A4867"/>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059BB-F2F1-433D-8463-16A896DB0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233</Words>
  <Characters>1332</Characters>
  <Application>Microsoft Office Word</Application>
  <DocSecurity>0</DocSecurity>
  <Lines>11</Lines>
  <Paragraphs>3</Paragraphs>
  <ScaleCrop>false</ScaleCrop>
  <Company>Kaohsiung City Government</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cp:lastPrinted>2018-03-20T07:43:00Z</cp:lastPrinted>
  <dcterms:created xsi:type="dcterms:W3CDTF">2023-02-15T08:46:00Z</dcterms:created>
  <dcterms:modified xsi:type="dcterms:W3CDTF">2026-05-25T08:36:00Z</dcterms:modified>
</cp:coreProperties>
</file>