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957DEF" w14:paraId="5DA3C017" w14:textId="77777777" w:rsidTr="007967A6">
        <w:trPr>
          <w:trHeight w:val="13038"/>
        </w:trPr>
        <w:tc>
          <w:tcPr>
            <w:tcW w:w="10152" w:type="dxa"/>
          </w:tcPr>
          <w:p w14:paraId="48F4F14A" w14:textId="77777777" w:rsidR="005B1183" w:rsidRPr="00957DEF" w:rsidRDefault="005B1183" w:rsidP="0065705F">
            <w:pPr>
              <w:spacing w:line="360" w:lineRule="exact"/>
              <w:jc w:val="center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統計資料背景說明</w:t>
            </w:r>
          </w:p>
          <w:p w14:paraId="77D977F3" w14:textId="77777777" w:rsidR="00CD0DA5" w:rsidRPr="00957DEF" w:rsidRDefault="005B1183" w:rsidP="00CD0DA5">
            <w:pPr>
              <w:spacing w:line="360" w:lineRule="exact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資料種類</w:t>
            </w:r>
            <w:r w:rsidR="00CD0DA5" w:rsidRPr="00957DEF">
              <w:rPr>
                <w:rFonts w:hint="eastAsia"/>
                <w:sz w:val="28"/>
              </w:rPr>
              <w:t>：</w:t>
            </w:r>
            <w:r w:rsidR="007967A6" w:rsidRPr="00957DEF">
              <w:rPr>
                <w:rFonts w:hint="eastAsia"/>
                <w:sz w:val="28"/>
              </w:rPr>
              <w:t>社會救助</w:t>
            </w:r>
            <w:r w:rsidR="00DB2F93" w:rsidRPr="00957DEF">
              <w:rPr>
                <w:rFonts w:hint="eastAsia"/>
                <w:sz w:val="28"/>
              </w:rPr>
              <w:t>統計</w:t>
            </w:r>
          </w:p>
          <w:p w14:paraId="6CDB9DD6" w14:textId="77777777" w:rsidR="005B1183" w:rsidRPr="00957DEF" w:rsidRDefault="00CD0DA5" w:rsidP="00CD0DA5">
            <w:pPr>
              <w:spacing w:line="360" w:lineRule="exact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資料</w:t>
            </w:r>
            <w:r w:rsidR="005B1183" w:rsidRPr="00957DEF">
              <w:rPr>
                <w:rFonts w:hint="eastAsia"/>
                <w:sz w:val="28"/>
              </w:rPr>
              <w:t>項目</w:t>
            </w:r>
            <w:r w:rsidRPr="00957DEF">
              <w:rPr>
                <w:rFonts w:hint="eastAsia"/>
                <w:sz w:val="28"/>
              </w:rPr>
              <w:t>：</w:t>
            </w:r>
            <w:r w:rsidR="00DB2F93" w:rsidRPr="00957DEF">
              <w:rPr>
                <w:rFonts w:hint="eastAsia"/>
                <w:sz w:val="28"/>
              </w:rPr>
              <w:t>桃園</w:t>
            </w:r>
            <w:r w:rsidR="004135D0" w:rsidRPr="00957DEF">
              <w:rPr>
                <w:rFonts w:hint="eastAsia"/>
                <w:sz w:val="28"/>
              </w:rPr>
              <w:t>市</w:t>
            </w:r>
            <w:r w:rsidR="001E0410" w:rsidRPr="00957DEF">
              <w:rPr>
                <w:rFonts w:hint="eastAsia"/>
                <w:sz w:val="28"/>
              </w:rPr>
              <w:t>遊民處理情形</w:t>
            </w:r>
          </w:p>
          <w:p w14:paraId="4042FE9F" w14:textId="77777777" w:rsidR="005B1183" w:rsidRPr="00957DEF" w:rsidRDefault="00514818" w:rsidP="00514818">
            <w:pPr>
              <w:spacing w:line="360" w:lineRule="exact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一、</w:t>
            </w:r>
            <w:r w:rsidR="005B1183" w:rsidRPr="00957DEF">
              <w:rPr>
                <w:rFonts w:hint="eastAsia"/>
                <w:sz w:val="28"/>
              </w:rPr>
              <w:t>發布及編製機關單位</w:t>
            </w:r>
          </w:p>
          <w:p w14:paraId="652EF88B" w14:textId="77777777" w:rsidR="005B1183" w:rsidRPr="00957DEF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957DEF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957DEF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957DEF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957DEF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601E415" w14:textId="77777777" w:rsidR="005B1183" w:rsidRPr="00957DEF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＊編製單位：</w:t>
            </w:r>
            <w:r w:rsidR="004244F2" w:rsidRPr="00957DEF">
              <w:rPr>
                <w:rFonts w:hAnsi="標楷體" w:hint="eastAsia"/>
                <w:sz w:val="28"/>
                <w:szCs w:val="28"/>
              </w:rPr>
              <w:t>桃園</w:t>
            </w:r>
            <w:r w:rsidR="004135D0" w:rsidRPr="00957DEF">
              <w:rPr>
                <w:rFonts w:hAnsi="標楷體" w:hint="eastAsia"/>
                <w:sz w:val="28"/>
                <w:szCs w:val="28"/>
              </w:rPr>
              <w:t>市</w:t>
            </w:r>
            <w:r w:rsidR="004244F2" w:rsidRPr="00957DEF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957DEF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693BCE37" w14:textId="77777777" w:rsidR="009A0DB3" w:rsidRDefault="009A0DB3" w:rsidP="009A0DB3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36630D97" w14:textId="77777777" w:rsidR="009A0DB3" w:rsidRDefault="009A0DB3" w:rsidP="009A0DB3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0563ABC8" w14:textId="2426A1F9" w:rsidR="005B1183" w:rsidRPr="00957DEF" w:rsidRDefault="009A0DB3" w:rsidP="009A0DB3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＊電子信箱：</w:t>
            </w:r>
            <w:r w:rsidR="00355317">
              <w:rPr>
                <w:rFonts w:hAnsi="標楷體" w:hint="eastAsia"/>
                <w:sz w:val="28"/>
                <w:szCs w:val="28"/>
              </w:rPr>
              <w:t>10025558@mail.tycg.gov.tw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BC1D266" w14:textId="77777777" w:rsidR="005B1183" w:rsidRPr="00957DEF" w:rsidRDefault="005B1183" w:rsidP="0065705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二、發布形式</w:t>
            </w:r>
          </w:p>
          <w:p w14:paraId="35B17C7B" w14:textId="77777777" w:rsidR="005B1183" w:rsidRPr="00957DEF" w:rsidRDefault="00E35F75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957DEF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750143F6" w14:textId="77777777" w:rsidR="005B1183" w:rsidRPr="00957DEF" w:rsidRDefault="007A1428" w:rsidP="00E35F75">
            <w:pPr>
              <w:spacing w:line="360" w:lineRule="exact"/>
              <w:ind w:firstLineChars="218" w:firstLine="610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(</w:t>
            </w:r>
            <w:r w:rsidR="00E35F75" w:rsidRPr="00957DEF">
              <w:rPr>
                <w:rFonts w:hint="eastAsia"/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>記者會或說明會</w:t>
            </w:r>
          </w:p>
          <w:p w14:paraId="4C9926EF" w14:textId="77777777" w:rsidR="005B1183" w:rsidRPr="00957DEF" w:rsidRDefault="00E35F75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957DEF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2A776E53" w14:textId="77777777" w:rsidR="005B1183" w:rsidRPr="00957DEF" w:rsidRDefault="007A1428" w:rsidP="00E35F75">
            <w:pPr>
              <w:spacing w:line="360" w:lineRule="exact"/>
              <w:ind w:firstLineChars="218" w:firstLine="610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(</w:t>
            </w:r>
            <w:r w:rsidR="00E35F75" w:rsidRPr="00957DEF">
              <w:rPr>
                <w:rFonts w:hint="eastAsia"/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>新聞稿</w:t>
            </w:r>
            <w:r w:rsidR="005B1183" w:rsidRPr="00957DEF">
              <w:rPr>
                <w:sz w:val="28"/>
              </w:rPr>
              <w:t xml:space="preserve">   </w:t>
            </w:r>
            <w:r w:rsidRPr="00957DEF">
              <w:rPr>
                <w:rFonts w:hint="eastAsia"/>
                <w:sz w:val="28"/>
              </w:rPr>
              <w:t>(</w:t>
            </w:r>
            <w:r w:rsidR="00957DEF" w:rsidRPr="00957DEF">
              <w:rPr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 xml:space="preserve">報表 </w:t>
            </w:r>
            <w:r w:rsidR="00E35F75" w:rsidRPr="00957DEF">
              <w:rPr>
                <w:rFonts w:hint="eastAsia"/>
                <w:sz w:val="28"/>
              </w:rPr>
              <w:t xml:space="preserve"> </w:t>
            </w:r>
            <w:r w:rsidR="005B1183" w:rsidRPr="00957DEF">
              <w:rPr>
                <w:rFonts w:hint="eastAsia"/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(</w:t>
            </w:r>
            <w:r w:rsidR="00E35F75" w:rsidRPr="00957DEF">
              <w:rPr>
                <w:rFonts w:hint="eastAsia"/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>書刊，刊名：</w:t>
            </w:r>
          </w:p>
          <w:p w14:paraId="42D03547" w14:textId="77777777" w:rsidR="005B1183" w:rsidRPr="00957DEF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4898B770" w14:textId="77777777" w:rsidR="007967A6" w:rsidRPr="00957DEF" w:rsidRDefault="00E35F75" w:rsidP="00E35F75">
            <w:pPr>
              <w:spacing w:line="360" w:lineRule="exact"/>
              <w:ind w:firstLineChars="218" w:firstLine="610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(</w:t>
            </w:r>
            <w:r w:rsidR="00380C78" w:rsidRPr="00957DEF">
              <w:rPr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>線上書刊及資料庫，</w:t>
            </w:r>
          </w:p>
          <w:p w14:paraId="25C22AF1" w14:textId="77777777" w:rsidR="005B1183" w:rsidRPr="00957DEF" w:rsidRDefault="005B1183" w:rsidP="00E35F75">
            <w:pPr>
              <w:spacing w:line="360" w:lineRule="exact"/>
              <w:ind w:left="966" w:right="-328" w:firstLine="8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24F61E91" w14:textId="77777777" w:rsidR="005B1183" w:rsidRPr="00957DEF" w:rsidRDefault="00E35F75" w:rsidP="00E35F75">
            <w:pPr>
              <w:spacing w:line="360" w:lineRule="exact"/>
              <w:ind w:firstLineChars="218" w:firstLine="610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(</w:t>
            </w:r>
            <w:r w:rsidR="005B1183" w:rsidRPr="00957DEF">
              <w:rPr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>磁片</w:t>
            </w:r>
            <w:r w:rsidR="005B1183" w:rsidRPr="00957DEF">
              <w:rPr>
                <w:sz w:val="28"/>
              </w:rPr>
              <w:t xml:space="preserve">   </w:t>
            </w:r>
            <w:r w:rsidRPr="00957DEF">
              <w:rPr>
                <w:rFonts w:hint="eastAsia"/>
                <w:sz w:val="28"/>
              </w:rPr>
              <w:t>(</w:t>
            </w:r>
            <w:r w:rsidR="005B1183" w:rsidRPr="00957DEF">
              <w:rPr>
                <w:sz w:val="28"/>
              </w:rPr>
              <w:t xml:space="preserve"> 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>光碟片</w:t>
            </w:r>
            <w:r w:rsidR="005B1183" w:rsidRPr="00957DEF">
              <w:rPr>
                <w:sz w:val="28"/>
              </w:rPr>
              <w:t xml:space="preserve">  </w:t>
            </w:r>
            <w:r w:rsidRPr="00957DEF">
              <w:rPr>
                <w:rFonts w:hint="eastAsia"/>
                <w:sz w:val="28"/>
              </w:rPr>
              <w:t xml:space="preserve"> (</w:t>
            </w:r>
            <w:r w:rsidR="00957DEF" w:rsidRPr="00957DEF">
              <w:rPr>
                <w:rFonts w:ascii="Times New Roman" w:hAnsi="Times New Roman"/>
                <w:b/>
                <w:sz w:val="28"/>
              </w:rPr>
              <w:t>√</w:t>
            </w:r>
            <w:r w:rsidRPr="00957DEF">
              <w:rPr>
                <w:rFonts w:hint="eastAsia"/>
                <w:sz w:val="28"/>
              </w:rPr>
              <w:t>)</w:t>
            </w:r>
            <w:r w:rsidR="005B1183" w:rsidRPr="00957DEF">
              <w:rPr>
                <w:rFonts w:hint="eastAsia"/>
                <w:sz w:val="28"/>
              </w:rPr>
              <w:t>其他</w:t>
            </w:r>
          </w:p>
          <w:p w14:paraId="10FF714D" w14:textId="77777777" w:rsidR="00957DEF" w:rsidRPr="00957DEF" w:rsidRDefault="00957DEF" w:rsidP="00957DE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int="eastAsia"/>
              </w:rPr>
              <w:t>Open Document File (odf)</w:t>
            </w:r>
            <w:r w:rsidRPr="00957DEF">
              <w:rPr>
                <w:rFonts w:hAnsi="標楷體" w:hint="eastAsia"/>
              </w:rPr>
              <w:t>、</w:t>
            </w:r>
            <w:r w:rsidRPr="00957DEF">
              <w:rPr>
                <w:rFonts w:hint="eastAsia"/>
              </w:rPr>
              <w:t xml:space="preserve">Portable Document Format (pdf) </w:t>
            </w:r>
            <w:r w:rsidRPr="00957DEF">
              <w:rPr>
                <w:rFonts w:hAnsi="標楷體" w:hint="eastAsia"/>
              </w:rPr>
              <w:t>或</w:t>
            </w:r>
            <w:r w:rsidRPr="00957DEF">
              <w:rPr>
                <w:rFonts w:hint="eastAsia"/>
              </w:rPr>
              <w:t>Excel</w:t>
            </w:r>
            <w:r w:rsidRPr="00957DEF">
              <w:rPr>
                <w:rFonts w:hAnsi="標楷體" w:hint="eastAsia"/>
              </w:rPr>
              <w:t>檔案。</w:t>
            </w:r>
          </w:p>
          <w:p w14:paraId="32AA5B88" w14:textId="77777777" w:rsidR="005B1183" w:rsidRPr="00957DEF" w:rsidRDefault="005B1183" w:rsidP="0065705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三、資料範圍、週期及時效</w:t>
            </w:r>
          </w:p>
          <w:p w14:paraId="6BF53B2E" w14:textId="77777777" w:rsidR="00F801E7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F801E7" w:rsidRPr="00F801E7">
              <w:rPr>
                <w:rFonts w:hAnsi="標楷體" w:hint="eastAsia"/>
                <w:sz w:val="28"/>
                <w:szCs w:val="28"/>
              </w:rPr>
              <w:t>凡本市內經報案或查報之遊民及處理事項，均為統計對象；服務統計包含自辦、委託、中央及地方政府補助民間團體辦理提供之相關服務。</w:t>
            </w:r>
          </w:p>
          <w:p w14:paraId="7C4CE251" w14:textId="77777777" w:rsidR="00242014" w:rsidRDefault="005B1183" w:rsidP="0024201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＊統計標準時間：</w:t>
            </w:r>
          </w:p>
          <w:p w14:paraId="2F6DE4E2" w14:textId="616BB6B3" w:rsidR="00242014" w:rsidRPr="00242014" w:rsidRDefault="00242014" w:rsidP="00242014">
            <w:pPr>
              <w:snapToGrid w:val="0"/>
              <w:spacing w:line="0" w:lineRule="atLeast"/>
              <w:ind w:leftChars="135" w:left="890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(一)季報</w:t>
            </w:r>
            <w:r w:rsidRPr="00242014">
              <w:rPr>
                <w:rFonts w:hAnsi="標楷體" w:hint="eastAsia"/>
                <w:sz w:val="28"/>
                <w:szCs w:val="28"/>
              </w:rPr>
              <w:t>：動態資料第1季以1至3月、第2季以4至6月、第3季以7至9月、第4季以10至12月之事實為準；靜態資料以3月底、6月底、9月底、12月底之事實為準。</w:t>
            </w:r>
          </w:p>
          <w:p w14:paraId="5803373D" w14:textId="25F2747D" w:rsidR="00A36721" w:rsidRPr="00242014" w:rsidRDefault="00242014" w:rsidP="00242014">
            <w:pPr>
              <w:snapToGrid w:val="0"/>
              <w:spacing w:line="0" w:lineRule="atLeast"/>
              <w:ind w:leftChars="135" w:left="890" w:hangingChars="202" w:hanging="566"/>
              <w:jc w:val="both"/>
              <w:rPr>
                <w:rFonts w:hAnsi="標楷體"/>
                <w:color w:val="FF0000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(二)年報：以當年1至12月之事實為準。</w:t>
            </w:r>
          </w:p>
          <w:p w14:paraId="0E6AF615" w14:textId="77777777" w:rsidR="005B1183" w:rsidRPr="00957DEF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59F801D8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(一)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本期</w:t>
            </w:r>
            <w:r w:rsidRPr="00242014">
              <w:rPr>
                <w:rFonts w:hAnsi="標楷體" w:hint="eastAsia"/>
                <w:sz w:val="28"/>
                <w:szCs w:val="28"/>
              </w:rPr>
              <w:t>受理報案或查報遊民處理案數：係包含民眾報案及直轄市、縣(市)政府各局（處）、公立醫院及私立醫療院所、自行求助及其他來源通報的遊民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(含疑似個案)</w:t>
            </w:r>
            <w:r w:rsidRPr="00242014">
              <w:rPr>
                <w:rFonts w:hAnsi="標楷體" w:hint="eastAsia"/>
                <w:sz w:val="28"/>
                <w:szCs w:val="28"/>
              </w:rPr>
              <w:t>案件數。</w:t>
            </w:r>
          </w:p>
          <w:p w14:paraId="1A6B9F5A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(二)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本期</w:t>
            </w:r>
            <w:r w:rsidRPr="00242014">
              <w:rPr>
                <w:rFonts w:hAnsi="標楷體" w:hint="eastAsia"/>
                <w:sz w:val="28"/>
                <w:szCs w:val="28"/>
              </w:rPr>
              <w:t>查報未列冊遊民人數：本期受理報案或主動查報之遊民案件，經面訪確有流浪事實，但因個案婉拒服務(含面訪後失聯)或其他原因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(如已返回戶籍地)當季(年)底尚未</w:t>
            </w:r>
            <w:r w:rsidRPr="00242014">
              <w:rPr>
                <w:rFonts w:hAnsi="標楷體" w:hint="eastAsia"/>
                <w:sz w:val="28"/>
                <w:szCs w:val="28"/>
              </w:rPr>
              <w:t>列冊之人數。</w:t>
            </w:r>
          </w:p>
          <w:p w14:paraId="2DCCF80B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(三)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本期</w:t>
            </w:r>
            <w:r w:rsidRPr="00242014">
              <w:rPr>
                <w:rFonts w:hAnsi="標楷體" w:hint="eastAsia"/>
                <w:sz w:val="28"/>
                <w:szCs w:val="28"/>
              </w:rPr>
              <w:t>底列冊遊民人數：本期底列冊管理並提供相關服務之遊民人數。</w:t>
            </w:r>
          </w:p>
          <w:p w14:paraId="2B548840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1.街頭遊民人數：經常性露宿街頭、公共場所或居無定所之列冊遊民人數。</w:t>
            </w:r>
          </w:p>
          <w:p w14:paraId="64FBD950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2.安置收容遊民人數：目前已住在遊民收容機構（含公立及公辦民營遊民收容所及補助民間辦理之收容單位）、其他慢性精神病房（療養院）、康復之家、老人安養暨養護機構、護理之家、身心障礙福利機構、其他收</w:t>
            </w:r>
            <w:r w:rsidRPr="00242014">
              <w:rPr>
                <w:rFonts w:hAnsi="標楷體" w:hint="eastAsia"/>
                <w:sz w:val="28"/>
                <w:szCs w:val="28"/>
              </w:rPr>
              <w:lastRenderedPageBreak/>
              <w:t>容單位及已輔導租屋尚在列冊追蹤之遊民人數。</w:t>
            </w:r>
          </w:p>
          <w:p w14:paraId="2CCCB8A4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3.身心障礙者：係指領有身心障礙證明，或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未具身障資格惟經評估其</w:t>
            </w:r>
            <w:r w:rsidRPr="00242014">
              <w:rPr>
                <w:rFonts w:hAnsi="標楷體" w:hint="eastAsia"/>
                <w:sz w:val="28"/>
                <w:szCs w:val="28"/>
              </w:rPr>
              <w:t>行為或外觀疑似為身心障礙者。</w:t>
            </w:r>
          </w:p>
          <w:p w14:paraId="44D4389B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(四)關懷服務：</w:t>
            </w:r>
          </w:p>
          <w:p w14:paraId="1C8C61A9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1.餐食服務：提供便當、餐券或供應熱食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、飲用水</w:t>
            </w:r>
            <w:r w:rsidRPr="00242014">
              <w:rPr>
                <w:rFonts w:hAnsi="標楷體" w:hint="eastAsia"/>
                <w:sz w:val="28"/>
                <w:szCs w:val="28"/>
              </w:rPr>
              <w:t>等服務。</w:t>
            </w:r>
          </w:p>
          <w:p w14:paraId="508B5195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2.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物資協助</w:t>
            </w:r>
            <w:r w:rsidRPr="00242014">
              <w:rPr>
                <w:rFonts w:hAnsi="標楷體" w:hint="eastAsia"/>
                <w:sz w:val="28"/>
                <w:szCs w:val="28"/>
              </w:rPr>
              <w:t>：提供衣物、睡袋、鞋子、泡麵、餅乾或其他生活所需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日常民生</w:t>
            </w:r>
            <w:r w:rsidRPr="00242014">
              <w:rPr>
                <w:rFonts w:hAnsi="標楷體" w:hint="eastAsia"/>
                <w:sz w:val="28"/>
                <w:szCs w:val="28"/>
              </w:rPr>
              <w:t>物資。</w:t>
            </w:r>
          </w:p>
          <w:p w14:paraId="0BC59C05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3.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盥洗服務</w:t>
            </w:r>
            <w:r w:rsidRPr="00242014">
              <w:rPr>
                <w:rFonts w:hAnsi="標楷體" w:hint="eastAsia"/>
                <w:sz w:val="28"/>
                <w:szCs w:val="28"/>
              </w:rPr>
              <w:t>：提供沐浴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(車)</w:t>
            </w:r>
            <w:r w:rsidRPr="00242014">
              <w:rPr>
                <w:rFonts w:hAnsi="標楷體" w:hint="eastAsia"/>
                <w:sz w:val="28"/>
                <w:szCs w:val="28"/>
              </w:rPr>
              <w:t>設施、盥洗（含洗衣）設備及理髮服務。</w:t>
            </w:r>
          </w:p>
          <w:p w14:paraId="36FF2BF5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4.訪視服務：提供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走動式(由人員至個案經常出沒地點)或定點</w:t>
            </w:r>
            <w:r w:rsidRPr="00242014">
              <w:rPr>
                <w:rFonts w:hAnsi="標楷體" w:hint="eastAsia"/>
                <w:sz w:val="28"/>
                <w:szCs w:val="28"/>
              </w:rPr>
              <w:t>外展服務(主動至遊民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聚集</w:t>
            </w:r>
            <w:r w:rsidRPr="00242014">
              <w:rPr>
                <w:rFonts w:hAnsi="標楷體" w:hint="eastAsia"/>
                <w:sz w:val="28"/>
                <w:szCs w:val="28"/>
              </w:rPr>
              <w:t>的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熱點</w:t>
            </w:r>
            <w:r w:rsidRPr="00242014">
              <w:rPr>
                <w:rFonts w:hAnsi="標楷體" w:hint="eastAsia"/>
                <w:sz w:val="28"/>
                <w:szCs w:val="28"/>
              </w:rPr>
              <w:t>)、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提供</w:t>
            </w:r>
            <w:r w:rsidRPr="00242014">
              <w:rPr>
                <w:rFonts w:hAnsi="標楷體" w:hint="eastAsia"/>
                <w:sz w:val="28"/>
                <w:szCs w:val="28"/>
              </w:rPr>
              <w:t>面訪及電訪等關懷訪視服務。</w:t>
            </w:r>
          </w:p>
          <w:p w14:paraId="76461C0F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color w:val="FF0000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5.年節活動：包含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縣市政府(含協力團體)於</w:t>
            </w:r>
            <w:r w:rsidRPr="00242014">
              <w:rPr>
                <w:rFonts w:hAnsi="標楷體" w:hint="eastAsia"/>
                <w:sz w:val="28"/>
                <w:szCs w:val="28"/>
              </w:rPr>
              <w:t>春節、端午節、中秋節、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重陽節及尾牙等年節辦理活動之受益服務人次。</w:t>
            </w:r>
          </w:p>
          <w:p w14:paraId="7AAF6548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 xml:space="preserve">(五)提供或轉介福利服務： </w:t>
            </w:r>
          </w:p>
          <w:p w14:paraId="35CD627C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1.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返家協助</w:t>
            </w:r>
            <w:r w:rsidRPr="00242014">
              <w:rPr>
                <w:rFonts w:hAnsi="標楷體" w:hint="eastAsia"/>
                <w:sz w:val="28"/>
                <w:szCs w:val="28"/>
              </w:rPr>
              <w:t>：協助返回親屬住所或原住所居住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(含提供外縣市個案川資)</w:t>
            </w:r>
            <w:r w:rsidRPr="00242014">
              <w:rPr>
                <w:rFonts w:hAnsi="標楷體" w:hint="eastAsia"/>
                <w:sz w:val="28"/>
                <w:szCs w:val="28"/>
              </w:rPr>
              <w:t>。</w:t>
            </w:r>
          </w:p>
          <w:p w14:paraId="2347F51B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2.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協助</w:t>
            </w:r>
            <w:r w:rsidRPr="00242014">
              <w:rPr>
                <w:rFonts w:hAnsi="標楷體" w:hint="eastAsia"/>
                <w:sz w:val="28"/>
                <w:szCs w:val="28"/>
              </w:rPr>
              <w:t>申請及提供社會福利服務：協助申辦身心障礙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證明或協助接受身障鑑定程序;協助辦理</w:t>
            </w:r>
            <w:r w:rsidRPr="00242014">
              <w:rPr>
                <w:rFonts w:hAnsi="標楷體" w:hint="eastAsia"/>
                <w:sz w:val="28"/>
                <w:szCs w:val="28"/>
              </w:rPr>
              <w:t>低、中低收入戶資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格或提供</w:t>
            </w:r>
            <w:r w:rsidRPr="00242014">
              <w:rPr>
                <w:rFonts w:hAnsi="標楷體" w:hint="eastAsia"/>
                <w:sz w:val="28"/>
                <w:szCs w:val="28"/>
              </w:rPr>
              <w:t>急難救助等現金給付；轉介法律服務（含消債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、債務協商或代償等</w:t>
            </w:r>
            <w:r w:rsidRPr="00242014">
              <w:rPr>
                <w:rFonts w:hAnsi="標楷體" w:hint="eastAsia"/>
                <w:sz w:val="28"/>
                <w:szCs w:val="28"/>
              </w:rPr>
              <w:t>）、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安排個案接受</w:t>
            </w:r>
            <w:r w:rsidRPr="00242014">
              <w:rPr>
                <w:rFonts w:hAnsi="標楷體" w:hint="eastAsia"/>
                <w:sz w:val="28"/>
                <w:szCs w:val="28"/>
              </w:rPr>
              <w:t>心理諮商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(治療)及支持性同儕團體及</w:t>
            </w:r>
            <w:r w:rsidRPr="00242014">
              <w:rPr>
                <w:rFonts w:hAnsi="標楷體" w:hint="eastAsia"/>
                <w:sz w:val="28"/>
                <w:szCs w:val="28"/>
              </w:rPr>
              <w:t>其他福利服務。</w:t>
            </w:r>
          </w:p>
          <w:p w14:paraId="1A92E048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3.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轉介媒合就業或提供職業訓練</w:t>
            </w:r>
            <w:r w:rsidRPr="00242014">
              <w:rPr>
                <w:rFonts w:hAnsi="標楷體" w:hint="eastAsia"/>
                <w:sz w:val="28"/>
                <w:szCs w:val="28"/>
              </w:rPr>
              <w:t>：包含就業輔導、職業訓練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或提供</w:t>
            </w:r>
            <w:r w:rsidRPr="00242014">
              <w:rPr>
                <w:rFonts w:hAnsi="標楷體" w:hint="eastAsia"/>
                <w:sz w:val="28"/>
                <w:szCs w:val="28"/>
              </w:rPr>
              <w:t>以工代賑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或職場見習</w:t>
            </w:r>
            <w:r w:rsidRPr="00242014">
              <w:rPr>
                <w:rFonts w:hAnsi="標楷體" w:hint="eastAsia"/>
                <w:sz w:val="28"/>
                <w:szCs w:val="28"/>
              </w:rPr>
              <w:t>等相關就業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(含就職準備)</w:t>
            </w:r>
            <w:r w:rsidRPr="00242014">
              <w:rPr>
                <w:rFonts w:hAnsi="標楷體" w:hint="eastAsia"/>
                <w:sz w:val="28"/>
                <w:szCs w:val="28"/>
              </w:rPr>
              <w:t>服務。</w:t>
            </w:r>
          </w:p>
          <w:p w14:paraId="0FB2EAF9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4.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租屋輔導(提供補貼或中繼住宅)</w:t>
            </w:r>
            <w:r w:rsidRPr="00242014">
              <w:rPr>
                <w:rFonts w:hAnsi="標楷體" w:hint="eastAsia"/>
                <w:sz w:val="28"/>
                <w:szCs w:val="28"/>
              </w:rPr>
              <w:t>：輔導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或轉介</w:t>
            </w:r>
            <w:r w:rsidRPr="00242014">
              <w:rPr>
                <w:rFonts w:hAnsi="標楷體" w:hint="eastAsia"/>
                <w:sz w:val="28"/>
                <w:szCs w:val="28"/>
              </w:rPr>
              <w:t>遊民個案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進行</w:t>
            </w:r>
            <w:r w:rsidRPr="00242014">
              <w:rPr>
                <w:rFonts w:hAnsi="標楷體" w:hint="eastAsia"/>
                <w:sz w:val="28"/>
                <w:szCs w:val="28"/>
              </w:rPr>
              <w:t>租屋自立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之相關居住(準備)服務</w:t>
            </w:r>
            <w:r w:rsidRPr="00242014">
              <w:rPr>
                <w:rFonts w:hAnsi="標楷體" w:hint="eastAsia"/>
                <w:sz w:val="28"/>
                <w:szCs w:val="28"/>
              </w:rPr>
              <w:t>。</w:t>
            </w:r>
          </w:p>
          <w:p w14:paraId="5DED0A80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5.醫療服務：協助或陪同就醫(門診及住院)、支付醫療費用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及申請長照</w:t>
            </w:r>
            <w:r w:rsidRPr="00242014">
              <w:rPr>
                <w:rFonts w:hAnsi="標楷體" w:hint="eastAsia"/>
                <w:sz w:val="28"/>
                <w:szCs w:val="28"/>
              </w:rPr>
              <w:t>等服務。</w:t>
            </w:r>
          </w:p>
          <w:p w14:paraId="69B8CB9B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(六)收容情形：每協助1人入所，計1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人次</w:t>
            </w:r>
            <w:r w:rsidRPr="00242014">
              <w:rPr>
                <w:rFonts w:hAnsi="標楷體" w:hint="eastAsia"/>
                <w:sz w:val="28"/>
                <w:szCs w:val="28"/>
              </w:rPr>
              <w:t>。若有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同一遊民個案</w:t>
            </w:r>
            <w:r w:rsidRPr="00242014">
              <w:rPr>
                <w:rFonts w:hAnsi="標楷體" w:hint="eastAsia"/>
                <w:sz w:val="28"/>
                <w:szCs w:val="28"/>
              </w:rPr>
              <w:t>離開收容單位又重新入所，則可再計算1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人次</w:t>
            </w:r>
            <w:r w:rsidRPr="00242014">
              <w:rPr>
                <w:rFonts w:hAnsi="標楷體" w:hint="eastAsia"/>
                <w:sz w:val="28"/>
                <w:szCs w:val="28"/>
              </w:rPr>
              <w:t>。</w:t>
            </w:r>
          </w:p>
          <w:p w14:paraId="7167E3DB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1.</w:t>
            </w:r>
            <w:r w:rsidRPr="00242014">
              <w:rPr>
                <w:rFonts w:hAnsi="標楷體" w:hint="eastAsia"/>
                <w:sz w:val="28"/>
                <w:szCs w:val="28"/>
              </w:rPr>
              <w:t>轉介遊民收容單位：含公立及公辦民營遊民收容所或補助民間辦理之遊民收容單位，例如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:屏東縣遊民收容所(流星花園)等</w:t>
            </w:r>
            <w:r w:rsidRPr="00242014">
              <w:rPr>
                <w:rFonts w:hAnsi="標楷體" w:hint="eastAsia"/>
                <w:sz w:val="28"/>
                <w:szCs w:val="28"/>
              </w:rPr>
              <w:t>。</w:t>
            </w:r>
          </w:p>
          <w:p w14:paraId="399D2DA3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2.</w:t>
            </w:r>
            <w:r w:rsidRPr="00242014">
              <w:rPr>
                <w:rFonts w:hAnsi="標楷體" w:hint="eastAsia"/>
                <w:sz w:val="28"/>
                <w:szCs w:val="28"/>
              </w:rPr>
              <w:t>轉介精神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醫事機構</w:t>
            </w:r>
            <w:r w:rsidRPr="00242014">
              <w:rPr>
                <w:rFonts w:hAnsi="標楷體" w:hint="eastAsia"/>
                <w:sz w:val="28"/>
                <w:szCs w:val="28"/>
              </w:rPr>
              <w:t>：轉介公私立精神醫療院所治療(含強制住院、急性及慢性病房)及入住精神復健機構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或精神護理之家</w:t>
            </w:r>
            <w:r w:rsidRPr="00242014">
              <w:rPr>
                <w:rFonts w:hAnsi="標楷體" w:hint="eastAsia"/>
                <w:sz w:val="28"/>
                <w:szCs w:val="28"/>
              </w:rPr>
              <w:t>，如康復之家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、桃園療養院</w:t>
            </w:r>
            <w:r w:rsidRPr="00242014">
              <w:rPr>
                <w:rFonts w:hAnsi="標楷體" w:hint="eastAsia"/>
                <w:sz w:val="28"/>
                <w:szCs w:val="28"/>
              </w:rPr>
              <w:t>等。</w:t>
            </w:r>
          </w:p>
          <w:p w14:paraId="5DECA167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3.</w:t>
            </w:r>
            <w:r w:rsidRPr="00242014">
              <w:rPr>
                <w:rFonts w:hAnsi="標楷體" w:hint="eastAsia"/>
                <w:sz w:val="28"/>
                <w:szCs w:val="28"/>
              </w:rPr>
              <w:t>轉介老人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安養</w:t>
            </w:r>
            <w:r w:rsidRPr="00242014">
              <w:rPr>
                <w:rFonts w:hAnsi="標楷體" w:hint="eastAsia"/>
                <w:sz w:val="28"/>
                <w:szCs w:val="28"/>
              </w:rPr>
              <w:t>機構：指轉介依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老人福利法</w:t>
            </w:r>
            <w:r w:rsidRPr="00242014">
              <w:rPr>
                <w:rFonts w:hAnsi="標楷體" w:hint="eastAsia"/>
                <w:sz w:val="28"/>
                <w:szCs w:val="28"/>
              </w:rPr>
              <w:t>立案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之</w:t>
            </w:r>
            <w:r w:rsidRPr="00242014">
              <w:rPr>
                <w:rFonts w:hAnsi="標楷體" w:hint="eastAsia"/>
                <w:sz w:val="28"/>
                <w:szCs w:val="28"/>
              </w:rPr>
              <w:t>公私立老人安養機構收容，例如：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仁愛之家、oo縣/市私立安養中心</w:t>
            </w:r>
            <w:r w:rsidRPr="00242014">
              <w:rPr>
                <w:rFonts w:hAnsi="標楷體" w:hint="eastAsia"/>
                <w:sz w:val="28"/>
                <w:szCs w:val="28"/>
              </w:rPr>
              <w:t>等。</w:t>
            </w:r>
          </w:p>
          <w:p w14:paraId="59F8C86E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4.</w:t>
            </w:r>
            <w:r w:rsidRPr="00242014">
              <w:rPr>
                <w:rFonts w:hAnsi="標楷體" w:hint="eastAsia"/>
                <w:sz w:val="28"/>
                <w:szCs w:val="28"/>
              </w:rPr>
              <w:t>轉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介老人長期照顧機構:指轉介依老人福利法立案之老人長期照顧機構(長期照顧型、養護型及失智照顧型)收容。</w:t>
            </w:r>
          </w:p>
          <w:p w14:paraId="382DFFE6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5.</w:t>
            </w:r>
            <w:r w:rsidRPr="00242014">
              <w:rPr>
                <w:rFonts w:hAnsi="標楷體" w:hint="eastAsia"/>
                <w:sz w:val="28"/>
                <w:szCs w:val="28"/>
              </w:rPr>
              <w:t>轉介一般護理之家：指轉介立案公私一般護理之家收容，例如衛生福利部樂生療養院附設護理之家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、私立oo護理之家等</w:t>
            </w:r>
            <w:r w:rsidRPr="00242014">
              <w:rPr>
                <w:rFonts w:hAnsi="標楷體" w:hint="eastAsia"/>
                <w:sz w:val="28"/>
                <w:szCs w:val="28"/>
              </w:rPr>
              <w:t>。</w:t>
            </w:r>
          </w:p>
          <w:p w14:paraId="57BEEF86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color w:val="FF0000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6.</w:t>
            </w:r>
            <w:r w:rsidRPr="00242014">
              <w:rPr>
                <w:rFonts w:hAnsi="標楷體" w:hint="eastAsia"/>
                <w:sz w:val="28"/>
                <w:szCs w:val="28"/>
              </w:rPr>
              <w:t>轉介身心障礙福利機構：指轉介立案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之</w:t>
            </w:r>
            <w:r w:rsidRPr="00242014">
              <w:rPr>
                <w:rFonts w:hAnsi="標楷體" w:hint="eastAsia"/>
                <w:sz w:val="28"/>
                <w:szCs w:val="28"/>
              </w:rPr>
              <w:t>公私立身心障礙福利機構收容，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例如:教養院、社區居住家園。</w:t>
            </w:r>
          </w:p>
          <w:p w14:paraId="52F7C0C5" w14:textId="77777777" w:rsidR="00242014" w:rsidRP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color w:val="FF0000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7.轉介長期照顧服務機構:指轉介依長期照顧服務法立案之公私立長期照顧服務機構收容，例如:綜合/住宿長照機構。</w:t>
            </w:r>
          </w:p>
          <w:p w14:paraId="42CE16BE" w14:textId="77777777" w:rsid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371" w:left="1176" w:hangingChars="102" w:hanging="28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lastRenderedPageBreak/>
              <w:t>8.</w:t>
            </w:r>
            <w:r w:rsidRPr="00242014">
              <w:rPr>
                <w:rFonts w:hAnsi="標楷體" w:hint="eastAsia"/>
                <w:sz w:val="28"/>
                <w:szCs w:val="28"/>
              </w:rPr>
              <w:t>轉介其他收容單位：非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僅</w:t>
            </w:r>
            <w:r w:rsidRPr="00242014">
              <w:rPr>
                <w:rFonts w:hAnsi="標楷體" w:hint="eastAsia"/>
                <w:sz w:val="28"/>
                <w:szCs w:val="28"/>
              </w:rPr>
              <w:t>以提供住所為主要收容目的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(另提供支持服務)</w:t>
            </w:r>
            <w:r w:rsidRPr="00242014">
              <w:rPr>
                <w:rFonts w:hAnsi="標楷體" w:hint="eastAsia"/>
                <w:sz w:val="28"/>
                <w:szCs w:val="28"/>
              </w:rPr>
              <w:t>之相關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社會福利機構</w:t>
            </w:r>
            <w:r w:rsidRPr="00242014">
              <w:rPr>
                <w:rFonts w:hAnsi="標楷體" w:hint="eastAsia"/>
                <w:sz w:val="28"/>
                <w:szCs w:val="28"/>
              </w:rPr>
              <w:t>（住所）或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針對特殊議題(毒癮、藥癮、酒癮等)個案提供之收容服務，例如:基督教晨曦會戒毒村</w:t>
            </w:r>
            <w:r w:rsidRPr="00242014">
              <w:rPr>
                <w:rFonts w:hAnsi="標楷體" w:hint="eastAsia"/>
                <w:sz w:val="28"/>
                <w:szCs w:val="28"/>
              </w:rPr>
              <w:t>。</w:t>
            </w:r>
          </w:p>
          <w:p w14:paraId="4F87D944" w14:textId="16BBEF0A" w:rsidR="00242014" w:rsidRDefault="00242014" w:rsidP="00242014">
            <w:pPr>
              <w:autoSpaceDE w:val="0"/>
              <w:autoSpaceDN w:val="0"/>
              <w:adjustRightInd w:val="0"/>
              <w:snapToGrid w:val="0"/>
              <w:spacing w:line="240" w:lineRule="atLeast"/>
              <w:ind w:leftChars="77" w:left="891" w:hangingChars="252" w:hanging="706"/>
              <w:rPr>
                <w:rFonts w:hAnsi="標楷體"/>
                <w:sz w:val="28"/>
                <w:szCs w:val="28"/>
              </w:rPr>
            </w:pPr>
            <w:r w:rsidRPr="00242014">
              <w:rPr>
                <w:rFonts w:hAnsi="標楷體" w:hint="eastAsia"/>
                <w:sz w:val="28"/>
                <w:szCs w:val="28"/>
              </w:rPr>
              <w:t>(七）因故死亡：僅計算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已列冊居無定所個案</w:t>
            </w:r>
            <w:r w:rsidRPr="00242014">
              <w:rPr>
                <w:rFonts w:hAnsi="標楷體" w:hint="eastAsia"/>
                <w:sz w:val="28"/>
                <w:szCs w:val="28"/>
              </w:rPr>
              <w:t>或未列冊</w:t>
            </w:r>
            <w:r w:rsidRPr="00242014">
              <w:rPr>
                <w:rFonts w:hAnsi="標楷體" w:hint="eastAsia"/>
                <w:color w:val="FF0000"/>
                <w:sz w:val="28"/>
                <w:szCs w:val="28"/>
              </w:rPr>
              <w:t>(如路倒、身分不明)</w:t>
            </w:r>
            <w:r w:rsidRPr="00242014">
              <w:rPr>
                <w:rFonts w:hAnsi="標楷體" w:hint="eastAsia"/>
                <w:sz w:val="28"/>
                <w:szCs w:val="28"/>
              </w:rPr>
              <w:t>之遊民死亡人數。</w:t>
            </w:r>
          </w:p>
          <w:p w14:paraId="4E22F9AA" w14:textId="36C8C705" w:rsidR="005B1183" w:rsidRPr="00957DEF" w:rsidRDefault="005B1183" w:rsidP="0024201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＊統計單位：</w:t>
            </w:r>
            <w:r w:rsidR="00517CE9" w:rsidRPr="00957DEF">
              <w:rPr>
                <w:rFonts w:hAnsi="標楷體" w:hint="eastAsia"/>
                <w:sz w:val="28"/>
                <w:szCs w:val="28"/>
              </w:rPr>
              <w:t>人、</w:t>
            </w:r>
            <w:r w:rsidR="009463F0" w:rsidRPr="00957DEF">
              <w:rPr>
                <w:rFonts w:hAnsi="標楷體" w:hint="eastAsia"/>
                <w:sz w:val="28"/>
                <w:szCs w:val="28"/>
              </w:rPr>
              <w:t>件、人次</w:t>
            </w:r>
            <w:r w:rsidR="000C72AC" w:rsidRPr="00957DEF">
              <w:rPr>
                <w:rFonts w:hAnsi="標楷體" w:hint="eastAsia"/>
                <w:sz w:val="28"/>
                <w:szCs w:val="28"/>
              </w:rPr>
              <w:t>。</w:t>
            </w:r>
          </w:p>
          <w:p w14:paraId="66AE0E2E" w14:textId="77777777" w:rsidR="00242014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＊統計分類：</w:t>
            </w:r>
            <w:r w:rsidR="00242014" w:rsidRPr="00242014">
              <w:rPr>
                <w:rFonts w:hAnsi="標楷體" w:hint="eastAsia"/>
                <w:sz w:val="28"/>
                <w:szCs w:val="28"/>
              </w:rPr>
              <w:t>橫項依「性別」分；縱項依「</w:t>
            </w:r>
            <w:r w:rsidR="00242014" w:rsidRPr="00242014">
              <w:rPr>
                <w:rFonts w:hAnsi="標楷體" w:hint="eastAsia"/>
                <w:color w:val="FF0000"/>
                <w:sz w:val="28"/>
                <w:szCs w:val="28"/>
              </w:rPr>
              <w:t>本期</w:t>
            </w:r>
            <w:r w:rsidR="00242014" w:rsidRPr="00242014">
              <w:rPr>
                <w:rFonts w:hAnsi="標楷體" w:hint="eastAsia"/>
                <w:sz w:val="28"/>
                <w:szCs w:val="28"/>
              </w:rPr>
              <w:t>查報未列冊遊民人數」、「</w:t>
            </w:r>
            <w:r w:rsidR="00242014" w:rsidRPr="00242014">
              <w:rPr>
                <w:rFonts w:hAnsi="標楷體" w:hint="eastAsia"/>
                <w:color w:val="FF0000"/>
                <w:sz w:val="28"/>
                <w:szCs w:val="28"/>
              </w:rPr>
              <w:t>本期</w:t>
            </w:r>
            <w:r w:rsidR="00242014" w:rsidRPr="00242014">
              <w:rPr>
                <w:rFonts w:hAnsi="標楷體" w:hint="eastAsia"/>
                <w:sz w:val="28"/>
                <w:szCs w:val="28"/>
              </w:rPr>
              <w:t>受理報案或查報遊民處理案數」、「</w:t>
            </w:r>
            <w:r w:rsidR="00242014" w:rsidRPr="00242014">
              <w:rPr>
                <w:rFonts w:hAnsi="標楷體" w:hint="eastAsia"/>
                <w:color w:val="FF0000"/>
                <w:sz w:val="28"/>
                <w:szCs w:val="28"/>
              </w:rPr>
              <w:t>本期</w:t>
            </w:r>
            <w:r w:rsidR="00242014" w:rsidRPr="00242014">
              <w:rPr>
                <w:rFonts w:hAnsi="標楷體" w:hint="eastAsia"/>
                <w:sz w:val="28"/>
                <w:szCs w:val="28"/>
              </w:rPr>
              <w:t>底列冊遊民人數」及「本期處理遊民情形」分。</w:t>
            </w:r>
          </w:p>
          <w:p w14:paraId="1E2D3EE8" w14:textId="5BD4D274" w:rsidR="005B1183" w:rsidRPr="00D960D5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60D5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D960D5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D960D5">
              <w:rPr>
                <w:rFonts w:hAnsi="標楷體" w:hint="eastAsia"/>
                <w:sz w:val="28"/>
                <w:szCs w:val="28"/>
              </w:rPr>
              <w:t>：</w:t>
            </w:r>
            <w:r w:rsidR="00C61275" w:rsidRPr="00242014">
              <w:rPr>
                <w:rFonts w:hAnsi="標楷體" w:hint="eastAsia"/>
                <w:color w:val="FF0000"/>
                <w:sz w:val="28"/>
                <w:szCs w:val="28"/>
              </w:rPr>
              <w:t>季</w:t>
            </w:r>
            <w:r w:rsidR="00242014">
              <w:rPr>
                <w:rFonts w:hAnsi="標楷體" w:hint="eastAsia"/>
                <w:color w:val="FF0000"/>
                <w:sz w:val="28"/>
                <w:szCs w:val="28"/>
              </w:rPr>
              <w:t>(</w:t>
            </w:r>
            <w:r w:rsidR="00242014" w:rsidRPr="00242014">
              <w:rPr>
                <w:rFonts w:hAnsi="標楷體" w:hint="eastAsia"/>
                <w:color w:val="FF0000"/>
                <w:sz w:val="28"/>
                <w:szCs w:val="28"/>
              </w:rPr>
              <w:t>年</w:t>
            </w:r>
            <w:r w:rsidR="00242014">
              <w:rPr>
                <w:rFonts w:hAnsi="標楷體" w:hint="eastAsia"/>
                <w:color w:val="FF0000"/>
                <w:sz w:val="28"/>
                <w:szCs w:val="28"/>
              </w:rPr>
              <w:t>)</w:t>
            </w:r>
            <w:r w:rsidR="00045A54" w:rsidRPr="00D960D5">
              <w:rPr>
                <w:rFonts w:hAnsi="標楷體" w:hint="eastAsia"/>
                <w:sz w:val="28"/>
                <w:szCs w:val="28"/>
              </w:rPr>
              <w:t>。</w:t>
            </w:r>
          </w:p>
          <w:p w14:paraId="48D30FE4" w14:textId="49B8176D" w:rsidR="005B1183" w:rsidRPr="00D960D5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60D5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D960D5">
              <w:rPr>
                <w:rFonts w:hAnsi="標楷體" w:hint="eastAsia"/>
                <w:sz w:val="28"/>
                <w:szCs w:val="28"/>
              </w:rPr>
              <w:t>(</w:t>
            </w:r>
            <w:r w:rsidRPr="00D960D5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E35F75" w:rsidRPr="00D960D5">
              <w:rPr>
                <w:rFonts w:hAnsi="標楷體" w:hint="eastAsia"/>
                <w:sz w:val="28"/>
                <w:szCs w:val="28"/>
              </w:rPr>
              <w:t>)</w:t>
            </w:r>
            <w:r w:rsidRPr="00D960D5">
              <w:rPr>
                <w:rFonts w:hAnsi="標楷體" w:hint="eastAsia"/>
                <w:sz w:val="28"/>
                <w:szCs w:val="28"/>
              </w:rPr>
              <w:t>：</w:t>
            </w:r>
            <w:r w:rsidR="00E95FC8" w:rsidRPr="00D960D5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D960D5">
              <w:rPr>
                <w:rFonts w:hAnsi="標楷體" w:hint="eastAsia"/>
                <w:sz w:val="28"/>
                <w:szCs w:val="28"/>
              </w:rPr>
              <w:t>。</w:t>
            </w:r>
          </w:p>
          <w:p w14:paraId="64156DDA" w14:textId="77777777" w:rsidR="005B1183" w:rsidRPr="00D960D5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60D5">
              <w:rPr>
                <w:rFonts w:hAnsi="標楷體" w:hint="eastAsia"/>
                <w:sz w:val="28"/>
                <w:szCs w:val="28"/>
              </w:rPr>
              <w:t>＊資料變革：</w:t>
            </w:r>
            <w:r w:rsidR="00195B4C" w:rsidRPr="00D960D5">
              <w:rPr>
                <w:rFonts w:hAnsi="標楷體" w:hint="eastAsia"/>
                <w:sz w:val="28"/>
                <w:szCs w:val="28"/>
              </w:rPr>
              <w:t>無</w:t>
            </w:r>
            <w:r w:rsidR="001650DF" w:rsidRPr="00D960D5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241DBD" w14:textId="77777777" w:rsidR="005B1183" w:rsidRPr="00D960D5" w:rsidRDefault="005B1183" w:rsidP="0065705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960D5">
              <w:rPr>
                <w:rFonts w:hint="eastAsia"/>
                <w:sz w:val="28"/>
              </w:rPr>
              <w:t>四、公開資料發布訊息</w:t>
            </w:r>
          </w:p>
          <w:p w14:paraId="75959175" w14:textId="3F18D3BC" w:rsidR="005B1183" w:rsidRPr="00D960D5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960D5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D960D5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D960D5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D960D5">
              <w:rPr>
                <w:rFonts w:hAnsi="標楷體" w:hint="eastAsia"/>
                <w:sz w:val="28"/>
                <w:szCs w:val="28"/>
              </w:rPr>
              <w:t>每</w:t>
            </w:r>
            <w:r w:rsidR="00921D58" w:rsidRPr="00242014">
              <w:rPr>
                <w:rFonts w:hAnsi="標楷體" w:hint="eastAsia"/>
                <w:color w:val="FF0000"/>
                <w:sz w:val="28"/>
                <w:szCs w:val="28"/>
              </w:rPr>
              <w:t>季</w:t>
            </w:r>
            <w:r w:rsidR="00242014">
              <w:rPr>
                <w:rFonts w:hAnsi="標楷體" w:hint="eastAsia"/>
                <w:color w:val="FF0000"/>
                <w:sz w:val="28"/>
                <w:szCs w:val="28"/>
              </w:rPr>
              <w:t>(</w:t>
            </w:r>
            <w:r w:rsidR="00242014" w:rsidRPr="00242014">
              <w:rPr>
                <w:rFonts w:hAnsi="標楷體" w:hint="eastAsia"/>
                <w:color w:val="FF0000"/>
                <w:sz w:val="28"/>
                <w:szCs w:val="28"/>
              </w:rPr>
              <w:t>年</w:t>
            </w:r>
            <w:r w:rsidR="00242014">
              <w:rPr>
                <w:rFonts w:hAnsi="標楷體" w:hint="eastAsia"/>
                <w:color w:val="FF0000"/>
                <w:sz w:val="28"/>
                <w:szCs w:val="28"/>
              </w:rPr>
              <w:t>)</w:t>
            </w:r>
            <w:r w:rsidR="00921D58" w:rsidRPr="00D960D5">
              <w:rPr>
                <w:rFonts w:hAnsi="標楷體" w:hint="eastAsia"/>
                <w:sz w:val="28"/>
                <w:szCs w:val="28"/>
              </w:rPr>
              <w:t>終了後</w:t>
            </w:r>
            <w:r w:rsidR="00E95FC8" w:rsidRPr="00D960D5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D960D5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D960D5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05FA1F62" w14:textId="77777777" w:rsidR="005B1183" w:rsidRPr="00957DEF" w:rsidRDefault="005B1183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957DEF">
              <w:rPr>
                <w:rFonts w:hAnsi="標楷體" w:hint="eastAsia"/>
                <w:sz w:val="28"/>
                <w:szCs w:val="28"/>
              </w:rPr>
              <w:t>(</w:t>
            </w:r>
            <w:r w:rsidRPr="00957DEF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957DEF">
              <w:rPr>
                <w:rFonts w:hAnsi="標楷體" w:hint="eastAsia"/>
                <w:sz w:val="28"/>
                <w:szCs w:val="28"/>
              </w:rPr>
              <w:t>)</w:t>
            </w:r>
            <w:r w:rsidRPr="00957DEF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957DEF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957DEF">
              <w:rPr>
                <w:rFonts w:hAnsi="標楷體" w:hint="eastAsia"/>
                <w:sz w:val="28"/>
                <w:szCs w:val="28"/>
              </w:rPr>
              <w:t>統計處、</w:t>
            </w:r>
            <w:r w:rsidR="004135D0" w:rsidRPr="00957DEF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957DEF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957DEF">
              <w:rPr>
                <w:rFonts w:hAnsi="標楷體" w:hint="eastAsia"/>
                <w:sz w:val="28"/>
                <w:szCs w:val="28"/>
              </w:rPr>
              <w:t>。</w:t>
            </w:r>
          </w:p>
          <w:p w14:paraId="6792990A" w14:textId="77777777" w:rsidR="005B1183" w:rsidRPr="00957DEF" w:rsidRDefault="005B1183" w:rsidP="0065705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五、資料品質</w:t>
            </w:r>
          </w:p>
          <w:p w14:paraId="7E05F570" w14:textId="796265BF" w:rsidR="00DE149C" w:rsidRPr="00957DEF" w:rsidRDefault="00DE149C" w:rsidP="00E35F7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F801E7" w:rsidRPr="00F801E7">
              <w:rPr>
                <w:rFonts w:hAnsi="標楷體" w:hint="eastAsia"/>
                <w:sz w:val="28"/>
                <w:szCs w:val="28"/>
              </w:rPr>
              <w:t>依據本府辦理收容遊民暨處理情形登記資料彙編。</w:t>
            </w:r>
          </w:p>
          <w:p w14:paraId="45A5BD9A" w14:textId="77777777" w:rsidR="0094261A" w:rsidRPr="00957DEF" w:rsidRDefault="005B1183" w:rsidP="0001740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E35F75" w:rsidRPr="00957DEF">
              <w:rPr>
                <w:rFonts w:hAnsi="標楷體" w:hint="eastAsia"/>
                <w:sz w:val="28"/>
                <w:szCs w:val="28"/>
              </w:rPr>
              <w:t>(</w:t>
            </w:r>
            <w:r w:rsidRPr="00957DE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E35F75" w:rsidRPr="00957DEF">
              <w:rPr>
                <w:rFonts w:hAnsi="標楷體" w:hint="eastAsia"/>
                <w:sz w:val="28"/>
                <w:szCs w:val="28"/>
              </w:rPr>
              <w:t>)</w:t>
            </w:r>
            <w:r w:rsidRPr="00957DEF">
              <w:rPr>
                <w:rFonts w:hAnsi="標楷體" w:hint="eastAsia"/>
                <w:sz w:val="28"/>
                <w:szCs w:val="28"/>
              </w:rPr>
              <w:t>：</w:t>
            </w:r>
          </w:p>
          <w:p w14:paraId="026796CA" w14:textId="6C9902C9" w:rsidR="00D1229C" w:rsidRPr="00957DEF" w:rsidRDefault="0094261A" w:rsidP="0094261A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52" w:left="1143" w:hangingChars="192" w:hanging="538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(一)</w:t>
            </w:r>
            <w:r w:rsidR="0001740C" w:rsidRPr="00957DEF">
              <w:rPr>
                <w:rFonts w:hAnsi="標楷體" w:hint="eastAsia"/>
                <w:sz w:val="28"/>
                <w:szCs w:val="28"/>
              </w:rPr>
              <w:t>處理遊民情形</w:t>
            </w:r>
            <w:r w:rsidRPr="00957DEF">
              <w:rPr>
                <w:rFonts w:hAnsi="標楷體" w:hint="eastAsia"/>
                <w:sz w:val="28"/>
                <w:szCs w:val="28"/>
              </w:rPr>
              <w:t>各</w:t>
            </w:r>
            <w:r w:rsidR="00D1229C" w:rsidRPr="00957DEF">
              <w:rPr>
                <w:rFonts w:hAnsi="標楷體" w:hint="eastAsia"/>
                <w:sz w:val="28"/>
                <w:szCs w:val="28"/>
              </w:rPr>
              <w:t>項目</w:t>
            </w:r>
            <w:r w:rsidRPr="00957DEF">
              <w:rPr>
                <w:rFonts w:hAnsi="標楷體" w:hint="eastAsia"/>
                <w:sz w:val="28"/>
                <w:szCs w:val="28"/>
              </w:rPr>
              <w:t>之總和</w:t>
            </w:r>
            <w:r w:rsidR="00D1229C" w:rsidRPr="00957DEF">
              <w:rPr>
                <w:rFonts w:hAnsi="標楷體"/>
                <w:sz w:val="28"/>
                <w:szCs w:val="28"/>
              </w:rPr>
              <w:t>=</w:t>
            </w:r>
            <w:r w:rsidR="00242014" w:rsidRPr="00242014">
              <w:rPr>
                <w:rFonts w:hAnsi="標楷體" w:hint="eastAsia"/>
                <w:sz w:val="28"/>
                <w:szCs w:val="28"/>
              </w:rPr>
              <w:t>本</w:t>
            </w:r>
            <w:r w:rsidR="00242014" w:rsidRPr="00242014">
              <w:rPr>
                <w:rFonts w:hAnsi="標楷體" w:hint="eastAsia"/>
                <w:color w:val="FF0000"/>
                <w:sz w:val="28"/>
                <w:szCs w:val="28"/>
              </w:rPr>
              <w:t>期</w:t>
            </w:r>
            <w:r w:rsidRPr="00957DEF">
              <w:rPr>
                <w:rFonts w:hAnsi="標楷體" w:hint="eastAsia"/>
                <w:sz w:val="28"/>
                <w:szCs w:val="28"/>
              </w:rPr>
              <w:t>處理遊民情形之合計</w:t>
            </w:r>
            <w:r w:rsidR="00D1229C" w:rsidRPr="00957DE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106EB1" w14:textId="77777777" w:rsidR="00F873B3" w:rsidRPr="00957DEF" w:rsidRDefault="001F64B7" w:rsidP="00E17309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52" w:left="1143" w:hangingChars="192" w:hanging="538"/>
              <w:rPr>
                <w:rFonts w:hAnsi="標楷體"/>
                <w:sz w:val="28"/>
                <w:szCs w:val="28"/>
              </w:rPr>
            </w:pPr>
            <w:r w:rsidRPr="00957DEF">
              <w:rPr>
                <w:rFonts w:hAnsi="標楷體" w:hint="eastAsia"/>
                <w:sz w:val="28"/>
                <w:szCs w:val="28"/>
              </w:rPr>
              <w:t>(二)各項目之總計=其男、女細項之總和。</w:t>
            </w:r>
          </w:p>
          <w:p w14:paraId="207355B2" w14:textId="77777777" w:rsidR="005B1183" w:rsidRPr="00957DEF" w:rsidRDefault="005B1183" w:rsidP="0086535E">
            <w:pPr>
              <w:spacing w:before="240" w:line="360" w:lineRule="exact"/>
              <w:ind w:left="584" w:hanging="584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六、須注意及預定改變之事項</w:t>
            </w:r>
            <w:r w:rsidR="00E35F75" w:rsidRPr="00957DEF">
              <w:rPr>
                <w:rFonts w:hint="eastAsia"/>
                <w:sz w:val="28"/>
              </w:rPr>
              <w:t>(</w:t>
            </w:r>
            <w:r w:rsidRPr="00957DEF">
              <w:rPr>
                <w:rFonts w:hint="eastAsia"/>
                <w:sz w:val="28"/>
              </w:rPr>
              <w:t>說明預定修正之資料、定義、統計方法等及其修正原因</w:t>
            </w:r>
            <w:r w:rsidR="00E35F75" w:rsidRPr="00957DEF">
              <w:rPr>
                <w:rFonts w:hint="eastAsia"/>
                <w:sz w:val="28"/>
              </w:rPr>
              <w:t>)</w:t>
            </w:r>
            <w:r w:rsidRPr="00957DEF">
              <w:rPr>
                <w:rFonts w:hint="eastAsia"/>
                <w:sz w:val="28"/>
              </w:rPr>
              <w:t>：</w:t>
            </w:r>
            <w:r w:rsidR="00921D58" w:rsidRPr="00957DEF">
              <w:rPr>
                <w:rFonts w:hint="eastAsia"/>
                <w:sz w:val="28"/>
              </w:rPr>
              <w:t>無</w:t>
            </w:r>
            <w:r w:rsidR="001E6BB4" w:rsidRPr="00957DEF">
              <w:rPr>
                <w:rFonts w:hint="eastAsia"/>
                <w:sz w:val="28"/>
              </w:rPr>
              <w:t>。</w:t>
            </w:r>
          </w:p>
          <w:p w14:paraId="03AB4C88" w14:textId="77777777" w:rsidR="00CD0DA5" w:rsidRPr="00957DEF" w:rsidRDefault="00CD0DA5" w:rsidP="00E17309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957DEF">
              <w:rPr>
                <w:rFonts w:hint="eastAsia"/>
                <w:sz w:val="28"/>
              </w:rPr>
              <w:t>七、其他事項：</w:t>
            </w:r>
            <w:r w:rsidR="00921D58" w:rsidRPr="00957DEF">
              <w:rPr>
                <w:rFonts w:hint="eastAsia"/>
                <w:sz w:val="28"/>
              </w:rPr>
              <w:t>無</w:t>
            </w:r>
            <w:r w:rsidR="001E6BB4" w:rsidRPr="00957DEF">
              <w:rPr>
                <w:rFonts w:hint="eastAsia"/>
                <w:sz w:val="28"/>
              </w:rPr>
              <w:t>。</w:t>
            </w:r>
          </w:p>
        </w:tc>
      </w:tr>
    </w:tbl>
    <w:p w14:paraId="6E0D2585" w14:textId="77777777"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38E02" w14:textId="77777777" w:rsidR="004E0994" w:rsidRDefault="004E0994" w:rsidP="004C6E3D">
      <w:r>
        <w:separator/>
      </w:r>
    </w:p>
  </w:endnote>
  <w:endnote w:type="continuationSeparator" w:id="0">
    <w:p w14:paraId="1B7B0F2F" w14:textId="77777777" w:rsidR="004E0994" w:rsidRDefault="004E099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00BE0" w14:textId="77777777" w:rsidR="004E0994" w:rsidRDefault="004E0994" w:rsidP="004C6E3D">
      <w:r>
        <w:separator/>
      </w:r>
    </w:p>
  </w:footnote>
  <w:footnote w:type="continuationSeparator" w:id="0">
    <w:p w14:paraId="1C2B3BD5" w14:textId="77777777" w:rsidR="004E0994" w:rsidRDefault="004E099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17FC"/>
    <w:rsid w:val="0001740C"/>
    <w:rsid w:val="00022577"/>
    <w:rsid w:val="00045A54"/>
    <w:rsid w:val="000513CD"/>
    <w:rsid w:val="00064B6B"/>
    <w:rsid w:val="000650FB"/>
    <w:rsid w:val="00074F44"/>
    <w:rsid w:val="00093D46"/>
    <w:rsid w:val="000C72AC"/>
    <w:rsid w:val="000D3C00"/>
    <w:rsid w:val="000F3E03"/>
    <w:rsid w:val="00103831"/>
    <w:rsid w:val="00106AF1"/>
    <w:rsid w:val="00126C9B"/>
    <w:rsid w:val="001413A2"/>
    <w:rsid w:val="001650DF"/>
    <w:rsid w:val="001817C3"/>
    <w:rsid w:val="00195B4C"/>
    <w:rsid w:val="001C58A9"/>
    <w:rsid w:val="001E0410"/>
    <w:rsid w:val="001E6BB4"/>
    <w:rsid w:val="001E6F30"/>
    <w:rsid w:val="001F642B"/>
    <w:rsid w:val="001F64B7"/>
    <w:rsid w:val="00202D89"/>
    <w:rsid w:val="00212893"/>
    <w:rsid w:val="00242014"/>
    <w:rsid w:val="0027088A"/>
    <w:rsid w:val="0028119A"/>
    <w:rsid w:val="002A58FA"/>
    <w:rsid w:val="002B6821"/>
    <w:rsid w:val="002C6896"/>
    <w:rsid w:val="002F4EF8"/>
    <w:rsid w:val="00316FA8"/>
    <w:rsid w:val="00323D6F"/>
    <w:rsid w:val="003277F1"/>
    <w:rsid w:val="0033083E"/>
    <w:rsid w:val="00337D68"/>
    <w:rsid w:val="00343B8D"/>
    <w:rsid w:val="00355317"/>
    <w:rsid w:val="0035534B"/>
    <w:rsid w:val="00380C78"/>
    <w:rsid w:val="003A29B5"/>
    <w:rsid w:val="003B69BF"/>
    <w:rsid w:val="003D4E46"/>
    <w:rsid w:val="003F3CD1"/>
    <w:rsid w:val="004135D0"/>
    <w:rsid w:val="00413FE7"/>
    <w:rsid w:val="0041435D"/>
    <w:rsid w:val="004244F2"/>
    <w:rsid w:val="0042504B"/>
    <w:rsid w:val="004318B3"/>
    <w:rsid w:val="00443964"/>
    <w:rsid w:val="00494428"/>
    <w:rsid w:val="004A08F8"/>
    <w:rsid w:val="004B11B0"/>
    <w:rsid w:val="004B674D"/>
    <w:rsid w:val="004C6E3D"/>
    <w:rsid w:val="004D0A29"/>
    <w:rsid w:val="004D75CB"/>
    <w:rsid w:val="004E0898"/>
    <w:rsid w:val="004E0994"/>
    <w:rsid w:val="004F3EAE"/>
    <w:rsid w:val="00500F02"/>
    <w:rsid w:val="005032DD"/>
    <w:rsid w:val="00514818"/>
    <w:rsid w:val="00515393"/>
    <w:rsid w:val="00516798"/>
    <w:rsid w:val="00517CE9"/>
    <w:rsid w:val="0054026A"/>
    <w:rsid w:val="00541E05"/>
    <w:rsid w:val="00546B45"/>
    <w:rsid w:val="005543DE"/>
    <w:rsid w:val="00560DA0"/>
    <w:rsid w:val="005756EB"/>
    <w:rsid w:val="00576823"/>
    <w:rsid w:val="00577A38"/>
    <w:rsid w:val="005B1183"/>
    <w:rsid w:val="005C2520"/>
    <w:rsid w:val="00636E78"/>
    <w:rsid w:val="00640DAF"/>
    <w:rsid w:val="006518AC"/>
    <w:rsid w:val="0065705F"/>
    <w:rsid w:val="006657D4"/>
    <w:rsid w:val="006B7760"/>
    <w:rsid w:val="006C3C0C"/>
    <w:rsid w:val="006C6668"/>
    <w:rsid w:val="006F4744"/>
    <w:rsid w:val="00723D6F"/>
    <w:rsid w:val="0076142C"/>
    <w:rsid w:val="0077134B"/>
    <w:rsid w:val="00792F99"/>
    <w:rsid w:val="007958EE"/>
    <w:rsid w:val="007967A6"/>
    <w:rsid w:val="007A1428"/>
    <w:rsid w:val="007C6468"/>
    <w:rsid w:val="007F0349"/>
    <w:rsid w:val="00801D24"/>
    <w:rsid w:val="00842023"/>
    <w:rsid w:val="00850377"/>
    <w:rsid w:val="0085352C"/>
    <w:rsid w:val="00857EF0"/>
    <w:rsid w:val="0086535E"/>
    <w:rsid w:val="008973E9"/>
    <w:rsid w:val="008A124F"/>
    <w:rsid w:val="008E419E"/>
    <w:rsid w:val="0090404A"/>
    <w:rsid w:val="0091437C"/>
    <w:rsid w:val="00921D58"/>
    <w:rsid w:val="00925B4F"/>
    <w:rsid w:val="00941EF8"/>
    <w:rsid w:val="0094261A"/>
    <w:rsid w:val="009463F0"/>
    <w:rsid w:val="00957DEF"/>
    <w:rsid w:val="009821FA"/>
    <w:rsid w:val="009A0DB3"/>
    <w:rsid w:val="009B0849"/>
    <w:rsid w:val="009B501D"/>
    <w:rsid w:val="009D686C"/>
    <w:rsid w:val="009F2744"/>
    <w:rsid w:val="00A052FF"/>
    <w:rsid w:val="00A36721"/>
    <w:rsid w:val="00A45A9E"/>
    <w:rsid w:val="00A71C8B"/>
    <w:rsid w:val="00A97993"/>
    <w:rsid w:val="00AA1515"/>
    <w:rsid w:val="00AE035A"/>
    <w:rsid w:val="00AF3A48"/>
    <w:rsid w:val="00B054FC"/>
    <w:rsid w:val="00B304AF"/>
    <w:rsid w:val="00B640D2"/>
    <w:rsid w:val="00B7466E"/>
    <w:rsid w:val="00BB7307"/>
    <w:rsid w:val="00BE6BA1"/>
    <w:rsid w:val="00C16182"/>
    <w:rsid w:val="00C36DEC"/>
    <w:rsid w:val="00C56AF3"/>
    <w:rsid w:val="00C61275"/>
    <w:rsid w:val="00C64FEC"/>
    <w:rsid w:val="00C66BE2"/>
    <w:rsid w:val="00C717FA"/>
    <w:rsid w:val="00CD0DA5"/>
    <w:rsid w:val="00CD1BBE"/>
    <w:rsid w:val="00D1229C"/>
    <w:rsid w:val="00D207EF"/>
    <w:rsid w:val="00D47DB9"/>
    <w:rsid w:val="00D57652"/>
    <w:rsid w:val="00D80B96"/>
    <w:rsid w:val="00D90D7A"/>
    <w:rsid w:val="00D960D5"/>
    <w:rsid w:val="00DA7696"/>
    <w:rsid w:val="00DB2F93"/>
    <w:rsid w:val="00DB5519"/>
    <w:rsid w:val="00DD5BBE"/>
    <w:rsid w:val="00DE149C"/>
    <w:rsid w:val="00E17309"/>
    <w:rsid w:val="00E328EE"/>
    <w:rsid w:val="00E35F75"/>
    <w:rsid w:val="00E567E8"/>
    <w:rsid w:val="00E635C4"/>
    <w:rsid w:val="00E71B1D"/>
    <w:rsid w:val="00E728C3"/>
    <w:rsid w:val="00E95FC8"/>
    <w:rsid w:val="00EA5385"/>
    <w:rsid w:val="00EE3FD6"/>
    <w:rsid w:val="00F007DC"/>
    <w:rsid w:val="00F202A7"/>
    <w:rsid w:val="00F344C7"/>
    <w:rsid w:val="00F40869"/>
    <w:rsid w:val="00F44207"/>
    <w:rsid w:val="00F4673E"/>
    <w:rsid w:val="00F47EC7"/>
    <w:rsid w:val="00F801E7"/>
    <w:rsid w:val="00F8070C"/>
    <w:rsid w:val="00F873B3"/>
    <w:rsid w:val="00FB3C92"/>
    <w:rsid w:val="00FC6406"/>
    <w:rsid w:val="00FC74D9"/>
    <w:rsid w:val="00FD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4C9F9"/>
  <w15:chartTrackingRefBased/>
  <w15:docId w15:val="{2B4280D8-7CD3-488F-80FB-8273B3B50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9A0D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1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3D382-EFBF-4C37-AA73-C5340E65C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376</Words>
  <Characters>2149</Characters>
  <Application>Microsoft Office Word</Application>
  <DocSecurity>0</DocSecurity>
  <Lines>17</Lines>
  <Paragraphs>5</Paragraphs>
  <ScaleCrop>false</ScaleCrop>
  <Company>Kaohsiung City Government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8</cp:revision>
  <dcterms:created xsi:type="dcterms:W3CDTF">2023-02-15T08:36:00Z</dcterms:created>
  <dcterms:modified xsi:type="dcterms:W3CDTF">2026-05-25T08:32:00Z</dcterms:modified>
</cp:coreProperties>
</file>