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1C092B" w14:textId="77777777" w:rsidR="00370945" w:rsidRDefault="000F15A1">
      <w:pPr>
        <w:snapToGrid w:val="0"/>
        <w:spacing w:line="400" w:lineRule="exact"/>
        <w:jc w:val="center"/>
        <w:rPr>
          <w:rFonts w:eastAsia="標楷體"/>
          <w:b/>
          <w:color w:val="000000"/>
          <w:sz w:val="32"/>
          <w:szCs w:val="32"/>
        </w:rPr>
      </w:pPr>
      <w:bookmarkStart w:id="0" w:name="統計資料背景說明"/>
      <w:r>
        <w:rPr>
          <w:rFonts w:eastAsia="標楷體"/>
          <w:b/>
          <w:color w:val="000000"/>
          <w:sz w:val="32"/>
          <w:szCs w:val="32"/>
        </w:rPr>
        <w:t>統計資料背景說明</w:t>
      </w:r>
      <w:bookmarkEnd w:id="0"/>
    </w:p>
    <w:p w14:paraId="659874BC" w14:textId="77777777" w:rsidR="00370945" w:rsidRDefault="000F15A1">
      <w:pPr>
        <w:pStyle w:val="Default"/>
        <w:spacing w:line="420" w:lineRule="exact"/>
        <w:ind w:left="1235" w:hanging="1235"/>
        <w:rPr>
          <w:sz w:val="28"/>
          <w:szCs w:val="28"/>
        </w:rPr>
      </w:pPr>
      <w:r>
        <w:rPr>
          <w:sz w:val="28"/>
          <w:szCs w:val="28"/>
        </w:rPr>
        <w:t>資料種類：體育統計</w:t>
      </w:r>
    </w:p>
    <w:p w14:paraId="24C34065" w14:textId="77777777" w:rsidR="00370945" w:rsidRDefault="000F15A1">
      <w:pPr>
        <w:pStyle w:val="Default"/>
        <w:spacing w:line="420" w:lineRule="exact"/>
        <w:ind w:left="1235" w:hanging="1235"/>
        <w:rPr>
          <w:sz w:val="28"/>
          <w:szCs w:val="28"/>
        </w:rPr>
      </w:pPr>
      <w:r>
        <w:rPr>
          <w:sz w:val="28"/>
          <w:szCs w:val="28"/>
        </w:rPr>
        <w:t>資料項目：桃園市政府體育局各場地開放使用情形</w:t>
      </w:r>
    </w:p>
    <w:p w14:paraId="718A22FA" w14:textId="77777777" w:rsidR="00370945" w:rsidRDefault="000F15A1">
      <w:pPr>
        <w:pStyle w:val="Default"/>
        <w:spacing w:line="420" w:lineRule="exact"/>
        <w:ind w:left="1235" w:hanging="1235"/>
        <w:rPr>
          <w:sz w:val="28"/>
          <w:szCs w:val="28"/>
        </w:rPr>
      </w:pPr>
      <w:r>
        <w:rPr>
          <w:sz w:val="28"/>
          <w:szCs w:val="28"/>
        </w:rPr>
        <w:t>一、發布及編製機關單位</w:t>
      </w:r>
    </w:p>
    <w:p w14:paraId="5B6CCB2D" w14:textId="77777777" w:rsidR="00370945" w:rsidRDefault="000F15A1">
      <w:pPr>
        <w:pStyle w:val="Default"/>
        <w:spacing w:line="420" w:lineRule="exact"/>
        <w:ind w:left="993" w:right="-197" w:hanging="851"/>
        <w:jc w:val="both"/>
        <w:rPr>
          <w:sz w:val="28"/>
          <w:szCs w:val="28"/>
        </w:rPr>
      </w:pPr>
      <w:r>
        <w:rPr>
          <w:sz w:val="28"/>
          <w:szCs w:val="28"/>
        </w:rPr>
        <w:t>＊發布機關、單位：桃園市政府體育局會計室</w:t>
      </w:r>
    </w:p>
    <w:p w14:paraId="77BB6F03" w14:textId="77777777" w:rsidR="00370945" w:rsidRDefault="000F15A1">
      <w:pPr>
        <w:pStyle w:val="Default"/>
        <w:spacing w:line="420" w:lineRule="exact"/>
        <w:ind w:left="993" w:right="-197" w:hanging="851"/>
        <w:jc w:val="both"/>
      </w:pPr>
      <w:r>
        <w:rPr>
          <w:sz w:val="28"/>
          <w:szCs w:val="28"/>
        </w:rPr>
        <w:t>＊編製單位：桃園市政府體育局運動設施科、</w:t>
      </w:r>
      <w:r>
        <w:rPr>
          <w:color w:val="auto"/>
          <w:sz w:val="28"/>
          <w:szCs w:val="28"/>
        </w:rPr>
        <w:t>綜合規劃科</w:t>
      </w:r>
    </w:p>
    <w:p w14:paraId="6C9EB4FB" w14:textId="678F9618" w:rsidR="00370945" w:rsidRPr="00C06497" w:rsidRDefault="000F15A1">
      <w:pPr>
        <w:pStyle w:val="Default"/>
        <w:spacing w:line="420" w:lineRule="exact"/>
        <w:ind w:left="993" w:right="-197" w:hanging="851"/>
        <w:jc w:val="both"/>
        <w:rPr>
          <w:color w:val="auto"/>
        </w:rPr>
      </w:pPr>
      <w:r>
        <w:rPr>
          <w:color w:val="auto"/>
          <w:sz w:val="28"/>
          <w:szCs w:val="28"/>
        </w:rPr>
        <w:t>＊聯絡電話</w:t>
      </w:r>
      <w:r>
        <w:rPr>
          <w:rFonts w:ascii="Times New Roman" w:hAnsi="Times New Roman" w:cs="Times New Roman"/>
          <w:color w:val="auto"/>
          <w:sz w:val="28"/>
          <w:szCs w:val="28"/>
        </w:rPr>
        <w:t>：</w:t>
      </w:r>
      <w:r>
        <w:rPr>
          <w:rFonts w:ascii="Times New Roman" w:hAnsi="Times New Roman" w:cs="Times New Roman"/>
          <w:color w:val="auto"/>
          <w:sz w:val="28"/>
          <w:szCs w:val="28"/>
        </w:rPr>
        <w:t>03-3</w:t>
      </w:r>
      <w:r w:rsidRPr="00C06497">
        <w:rPr>
          <w:rFonts w:ascii="Times New Roman" w:hAnsi="Times New Roman" w:cs="Times New Roman"/>
          <w:color w:val="auto"/>
          <w:sz w:val="28"/>
          <w:szCs w:val="28"/>
        </w:rPr>
        <w:t>194510#200</w:t>
      </w:r>
      <w:r w:rsidR="0084564F" w:rsidRPr="00C06497">
        <w:rPr>
          <w:rFonts w:ascii="Times New Roman" w:hAnsi="Times New Roman" w:cs="Times New Roman"/>
          <w:color w:val="auto"/>
          <w:sz w:val="28"/>
          <w:szCs w:val="28"/>
        </w:rPr>
        <w:t>7</w:t>
      </w:r>
    </w:p>
    <w:p w14:paraId="1F91FACB" w14:textId="77777777" w:rsidR="00370945" w:rsidRPr="00C06497" w:rsidRDefault="000F15A1">
      <w:pPr>
        <w:pStyle w:val="Default"/>
        <w:spacing w:line="420" w:lineRule="exact"/>
        <w:ind w:left="993" w:right="-197" w:hanging="851"/>
        <w:jc w:val="both"/>
        <w:rPr>
          <w:rFonts w:ascii="Times New Roman" w:hAnsi="Times New Roman" w:cs="Times New Roman"/>
          <w:color w:val="auto"/>
          <w:sz w:val="28"/>
          <w:szCs w:val="28"/>
        </w:rPr>
      </w:pPr>
      <w:r w:rsidRPr="00C06497">
        <w:rPr>
          <w:rFonts w:ascii="Times New Roman" w:hAnsi="Times New Roman" w:cs="Times New Roman"/>
          <w:color w:val="auto"/>
          <w:sz w:val="28"/>
          <w:szCs w:val="28"/>
        </w:rPr>
        <w:t>＊傳真：</w:t>
      </w:r>
      <w:r w:rsidRPr="00C06497">
        <w:rPr>
          <w:rFonts w:ascii="Times New Roman" w:hAnsi="Times New Roman" w:cs="Times New Roman"/>
          <w:color w:val="auto"/>
          <w:sz w:val="28"/>
          <w:szCs w:val="28"/>
        </w:rPr>
        <w:t>03-3331457</w:t>
      </w:r>
    </w:p>
    <w:p w14:paraId="3E4F1018" w14:textId="643257FF" w:rsidR="00370945" w:rsidRDefault="000F15A1">
      <w:pPr>
        <w:pStyle w:val="Default"/>
        <w:spacing w:line="420" w:lineRule="exact"/>
        <w:ind w:left="993" w:right="-197" w:hanging="851"/>
        <w:jc w:val="both"/>
        <w:rPr>
          <w:rFonts w:ascii="Times New Roman" w:hAnsi="Times New Roman" w:cs="Times New Roman"/>
          <w:color w:val="auto"/>
          <w:sz w:val="28"/>
          <w:szCs w:val="28"/>
        </w:rPr>
      </w:pPr>
      <w:r w:rsidRPr="00C06497">
        <w:rPr>
          <w:rFonts w:ascii="Times New Roman" w:hAnsi="Times New Roman" w:cs="Times New Roman"/>
          <w:color w:val="auto"/>
          <w:sz w:val="28"/>
          <w:szCs w:val="28"/>
        </w:rPr>
        <w:t>＊電子信箱：</w:t>
      </w:r>
      <w:r w:rsidRPr="00C06497">
        <w:rPr>
          <w:rFonts w:ascii="Times New Roman" w:hAnsi="Times New Roman" w:cs="Times New Roman"/>
          <w:color w:val="auto"/>
          <w:sz w:val="28"/>
          <w:szCs w:val="28"/>
        </w:rPr>
        <w:t>100</w:t>
      </w:r>
      <w:r w:rsidR="0084564F" w:rsidRPr="00C06497">
        <w:rPr>
          <w:rFonts w:ascii="Times New Roman" w:hAnsi="Times New Roman" w:cs="Times New Roman"/>
          <w:color w:val="auto"/>
          <w:sz w:val="28"/>
          <w:szCs w:val="28"/>
        </w:rPr>
        <w:t>21360</w:t>
      </w:r>
      <w:r>
        <w:rPr>
          <w:rFonts w:ascii="Times New Roman" w:hAnsi="Times New Roman" w:cs="Times New Roman"/>
          <w:color w:val="auto"/>
          <w:sz w:val="28"/>
          <w:szCs w:val="28"/>
        </w:rPr>
        <w:t>@mail.tycg.gov.tw</w:t>
      </w:r>
    </w:p>
    <w:p w14:paraId="7A293418" w14:textId="77777777" w:rsidR="00370945" w:rsidRDefault="000F15A1">
      <w:pPr>
        <w:pStyle w:val="Default"/>
        <w:spacing w:line="420" w:lineRule="exact"/>
        <w:ind w:left="993" w:right="-197" w:hanging="851"/>
        <w:jc w:val="both"/>
        <w:rPr>
          <w:sz w:val="28"/>
          <w:szCs w:val="28"/>
        </w:rPr>
      </w:pPr>
      <w:r>
        <w:rPr>
          <w:sz w:val="28"/>
          <w:szCs w:val="28"/>
        </w:rPr>
        <w:t>二、發布形式</w:t>
      </w:r>
    </w:p>
    <w:p w14:paraId="19C07295" w14:textId="77777777" w:rsidR="00370945" w:rsidRDefault="000F15A1">
      <w:pPr>
        <w:pStyle w:val="Default"/>
        <w:spacing w:line="420" w:lineRule="exact"/>
        <w:ind w:left="993" w:right="-197" w:hanging="851"/>
        <w:jc w:val="both"/>
        <w:rPr>
          <w:sz w:val="28"/>
          <w:szCs w:val="28"/>
        </w:rPr>
      </w:pPr>
      <w:r>
        <w:rPr>
          <w:sz w:val="28"/>
          <w:szCs w:val="28"/>
        </w:rPr>
        <w:t>＊口頭：</w:t>
      </w:r>
    </w:p>
    <w:p w14:paraId="06F88D55" w14:textId="77777777" w:rsidR="00370945" w:rsidRDefault="000F15A1">
      <w:pPr>
        <w:pStyle w:val="Default"/>
        <w:spacing w:line="420" w:lineRule="exact"/>
        <w:ind w:left="993" w:right="-197" w:hanging="851"/>
        <w:jc w:val="both"/>
        <w:rPr>
          <w:sz w:val="28"/>
          <w:szCs w:val="28"/>
        </w:rPr>
      </w:pPr>
      <w:r>
        <w:rPr>
          <w:sz w:val="28"/>
          <w:szCs w:val="28"/>
        </w:rPr>
        <w:t>（ ）記者會或說明會</w:t>
      </w:r>
    </w:p>
    <w:p w14:paraId="0852A922" w14:textId="77777777" w:rsidR="00370945" w:rsidRDefault="000F15A1">
      <w:pPr>
        <w:pStyle w:val="Default"/>
        <w:spacing w:line="420" w:lineRule="exact"/>
        <w:ind w:left="993" w:right="-197" w:hanging="851"/>
        <w:jc w:val="both"/>
        <w:rPr>
          <w:sz w:val="28"/>
          <w:szCs w:val="28"/>
        </w:rPr>
      </w:pPr>
      <w:r>
        <w:rPr>
          <w:sz w:val="28"/>
          <w:szCs w:val="28"/>
        </w:rPr>
        <w:t>＊書面：</w:t>
      </w:r>
    </w:p>
    <w:p w14:paraId="662F3A1E" w14:textId="77777777" w:rsidR="00370945" w:rsidRDefault="000F15A1">
      <w:pPr>
        <w:pStyle w:val="Default"/>
        <w:spacing w:line="420" w:lineRule="exact"/>
        <w:ind w:left="993" w:right="-197" w:hanging="851"/>
        <w:jc w:val="both"/>
        <w:rPr>
          <w:sz w:val="28"/>
          <w:szCs w:val="28"/>
        </w:rPr>
      </w:pPr>
      <w:r>
        <w:rPr>
          <w:sz w:val="28"/>
          <w:szCs w:val="28"/>
        </w:rPr>
        <w:t>（ ）新聞稿（ ）報表（ ）書刊，刊名：</w:t>
      </w:r>
    </w:p>
    <w:p w14:paraId="3CD576A7" w14:textId="77777777" w:rsidR="00370945" w:rsidRDefault="000F15A1">
      <w:pPr>
        <w:pStyle w:val="Default"/>
        <w:spacing w:line="420" w:lineRule="exact"/>
        <w:ind w:left="993" w:right="-197" w:hanging="851"/>
        <w:jc w:val="both"/>
        <w:rPr>
          <w:sz w:val="28"/>
          <w:szCs w:val="28"/>
        </w:rPr>
      </w:pPr>
      <w:r>
        <w:rPr>
          <w:sz w:val="28"/>
          <w:szCs w:val="28"/>
        </w:rPr>
        <w:t>＊電子媒體：</w:t>
      </w:r>
    </w:p>
    <w:p w14:paraId="6435B1C4" w14:textId="77777777" w:rsidR="00370945" w:rsidRDefault="000F15A1">
      <w:pPr>
        <w:pStyle w:val="Default"/>
        <w:spacing w:line="420" w:lineRule="exact"/>
        <w:ind w:left="993" w:right="-197" w:hanging="851"/>
        <w:jc w:val="both"/>
        <w:rPr>
          <w:sz w:val="28"/>
          <w:szCs w:val="28"/>
        </w:rPr>
      </w:pPr>
      <w:r>
        <w:rPr>
          <w:sz w:val="28"/>
          <w:szCs w:val="28"/>
        </w:rPr>
        <w:t>（ ）線上書刊及資料庫，網址：</w:t>
      </w:r>
    </w:p>
    <w:p w14:paraId="7AF1A8E1" w14:textId="77777777" w:rsidR="00370945" w:rsidRDefault="000F15A1">
      <w:pPr>
        <w:pStyle w:val="Default"/>
        <w:spacing w:line="420" w:lineRule="exact"/>
        <w:ind w:left="993" w:right="-197" w:hanging="851"/>
        <w:jc w:val="both"/>
      </w:pPr>
      <w:r>
        <w:rPr>
          <w:sz w:val="28"/>
          <w:szCs w:val="28"/>
        </w:rPr>
        <w:t>（ ）磁片（ ）光碟片（</w:t>
      </w:r>
      <w:r>
        <w:rPr>
          <w:sz w:val="28"/>
        </w:rPr>
        <w:t>V</w:t>
      </w:r>
      <w:r>
        <w:rPr>
          <w:sz w:val="28"/>
          <w:szCs w:val="28"/>
        </w:rPr>
        <w:t>）其他：</w:t>
      </w:r>
    </w:p>
    <w:p w14:paraId="23E8C989" w14:textId="77777777" w:rsidR="00370945" w:rsidRDefault="000F15A1">
      <w:pPr>
        <w:pStyle w:val="Default"/>
        <w:spacing w:line="420" w:lineRule="exact"/>
        <w:ind w:left="872" w:right="-197" w:hanging="730"/>
        <w:jc w:val="both"/>
        <w:rPr>
          <w:szCs w:val="28"/>
        </w:rPr>
      </w:pPr>
      <w:r>
        <w:rPr>
          <w:szCs w:val="28"/>
        </w:rPr>
        <w:t>Open Document File (odf)、Portable Document Format (pdf) 或Excel</w:t>
      </w:r>
    </w:p>
    <w:p w14:paraId="348841BF" w14:textId="77777777" w:rsidR="00370945" w:rsidRDefault="000F15A1">
      <w:pPr>
        <w:pStyle w:val="Default"/>
        <w:spacing w:line="420" w:lineRule="exact"/>
        <w:ind w:left="872" w:right="-197" w:hanging="730"/>
        <w:jc w:val="both"/>
        <w:rPr>
          <w:szCs w:val="28"/>
        </w:rPr>
      </w:pPr>
      <w:r>
        <w:rPr>
          <w:szCs w:val="28"/>
        </w:rPr>
        <w:t>檔案。</w:t>
      </w:r>
    </w:p>
    <w:p w14:paraId="6A4EFFF8" w14:textId="77777777" w:rsidR="00370945" w:rsidRDefault="000F15A1">
      <w:pPr>
        <w:pStyle w:val="Default"/>
        <w:spacing w:line="420" w:lineRule="exact"/>
        <w:ind w:left="1235" w:hanging="1235"/>
        <w:rPr>
          <w:sz w:val="28"/>
          <w:szCs w:val="28"/>
        </w:rPr>
      </w:pPr>
      <w:r>
        <w:rPr>
          <w:sz w:val="28"/>
          <w:szCs w:val="28"/>
        </w:rPr>
        <w:t>三、資料範圍、週期及時效</w:t>
      </w:r>
    </w:p>
    <w:p w14:paraId="73BEC726" w14:textId="77777777" w:rsidR="00370945" w:rsidRDefault="000F15A1">
      <w:pPr>
        <w:pStyle w:val="Default"/>
        <w:spacing w:line="420" w:lineRule="exact"/>
        <w:ind w:left="3258" w:right="-197" w:hanging="3116"/>
        <w:jc w:val="both"/>
        <w:rPr>
          <w:sz w:val="28"/>
          <w:szCs w:val="28"/>
        </w:rPr>
      </w:pPr>
      <w:r>
        <w:rPr>
          <w:sz w:val="28"/>
          <w:szCs w:val="28"/>
        </w:rPr>
        <w:t>＊統計地區範圍及對象：凡桃園市政府體育局所轄管場地其使用、活動參加人次及開放日數均為統計對象。</w:t>
      </w:r>
    </w:p>
    <w:p w14:paraId="78EAF8E2" w14:textId="77777777" w:rsidR="00370945" w:rsidRDefault="000F15A1">
      <w:pPr>
        <w:pStyle w:val="Default"/>
        <w:spacing w:line="420" w:lineRule="exact"/>
        <w:ind w:left="993" w:hanging="851"/>
        <w:jc w:val="both"/>
      </w:pPr>
      <w:r>
        <w:rPr>
          <w:sz w:val="28"/>
          <w:szCs w:val="28"/>
        </w:rPr>
        <w:t>＊統計標準</w:t>
      </w:r>
      <w:r>
        <w:rPr>
          <w:rFonts w:ascii="Times New Roman" w:hAnsi="Times New Roman" w:cs="Times New Roman"/>
          <w:sz w:val="28"/>
          <w:szCs w:val="28"/>
        </w:rPr>
        <w:t>時間：以當年</w:t>
      </w:r>
      <w:r>
        <w:rPr>
          <w:rFonts w:ascii="Times New Roman" w:hAnsi="Times New Roman" w:cs="Times New Roman"/>
          <w:sz w:val="28"/>
          <w:szCs w:val="28"/>
        </w:rPr>
        <w:t>1</w:t>
      </w:r>
      <w:r>
        <w:rPr>
          <w:rFonts w:ascii="Times New Roman" w:hAnsi="Times New Roman" w:cs="Times New Roman"/>
          <w:sz w:val="28"/>
          <w:szCs w:val="28"/>
        </w:rPr>
        <w:t>至</w:t>
      </w:r>
      <w:r>
        <w:rPr>
          <w:rFonts w:ascii="Times New Roman" w:hAnsi="Times New Roman" w:cs="Times New Roman"/>
          <w:sz w:val="28"/>
          <w:szCs w:val="28"/>
        </w:rPr>
        <w:t>6</w:t>
      </w:r>
      <w:r>
        <w:rPr>
          <w:rFonts w:ascii="Times New Roman" w:hAnsi="Times New Roman" w:cs="Times New Roman"/>
          <w:sz w:val="28"/>
          <w:szCs w:val="28"/>
        </w:rPr>
        <w:t>月、</w:t>
      </w:r>
      <w:r>
        <w:rPr>
          <w:rFonts w:ascii="Times New Roman" w:hAnsi="Times New Roman" w:cs="Times New Roman"/>
          <w:sz w:val="28"/>
          <w:szCs w:val="28"/>
        </w:rPr>
        <w:t>7</w:t>
      </w:r>
      <w:r>
        <w:rPr>
          <w:rFonts w:ascii="Times New Roman" w:hAnsi="Times New Roman" w:cs="Times New Roman"/>
          <w:sz w:val="28"/>
          <w:szCs w:val="28"/>
        </w:rPr>
        <w:t>至</w:t>
      </w:r>
      <w:r>
        <w:rPr>
          <w:rFonts w:ascii="Times New Roman" w:hAnsi="Times New Roman" w:cs="Times New Roman"/>
          <w:sz w:val="28"/>
          <w:szCs w:val="28"/>
        </w:rPr>
        <w:t>12</w:t>
      </w:r>
      <w:r>
        <w:rPr>
          <w:rFonts w:ascii="Times New Roman" w:hAnsi="Times New Roman" w:cs="Times New Roman"/>
          <w:sz w:val="28"/>
          <w:szCs w:val="28"/>
        </w:rPr>
        <w:t>月各月之事實為準。</w:t>
      </w:r>
    </w:p>
    <w:p w14:paraId="695AEE82" w14:textId="77777777" w:rsidR="00370945" w:rsidRDefault="000F15A1">
      <w:pPr>
        <w:pStyle w:val="Default"/>
        <w:spacing w:line="420" w:lineRule="exact"/>
        <w:ind w:left="993" w:hanging="851"/>
        <w:jc w:val="both"/>
        <w:rPr>
          <w:rFonts w:ascii="Times New Roman" w:hAnsi="Times New Roman" w:cs="Times New Roman"/>
          <w:sz w:val="28"/>
          <w:szCs w:val="28"/>
        </w:rPr>
      </w:pPr>
      <w:r>
        <w:rPr>
          <w:rFonts w:ascii="Times New Roman" w:hAnsi="Times New Roman" w:cs="Times New Roman"/>
          <w:sz w:val="28"/>
          <w:szCs w:val="28"/>
        </w:rPr>
        <w:t>＊統計項目定義：</w:t>
      </w:r>
    </w:p>
    <w:p w14:paraId="607CED88" w14:textId="77777777" w:rsidR="00370945" w:rsidRDefault="000F15A1">
      <w:pPr>
        <w:pStyle w:val="Default"/>
        <w:spacing w:line="420" w:lineRule="exact"/>
        <w:ind w:left="2410" w:hanging="2268"/>
        <w:jc w:val="both"/>
        <w:rPr>
          <w:sz w:val="28"/>
          <w:szCs w:val="28"/>
        </w:rPr>
      </w:pPr>
      <w:r>
        <w:rPr>
          <w:sz w:val="28"/>
          <w:szCs w:val="28"/>
        </w:rPr>
        <w:t>（一）使用人次：指於使用場地中從事一般休閒運動、參加該場地舉辦活動或相關課程之使用人次。</w:t>
      </w:r>
    </w:p>
    <w:p w14:paraId="33B1615C" w14:textId="77777777" w:rsidR="00370945" w:rsidRDefault="000F15A1">
      <w:pPr>
        <w:pStyle w:val="Default"/>
        <w:spacing w:line="420" w:lineRule="exact"/>
        <w:ind w:left="993" w:right="-197" w:hanging="851"/>
        <w:jc w:val="both"/>
        <w:rPr>
          <w:sz w:val="28"/>
          <w:szCs w:val="28"/>
        </w:rPr>
      </w:pPr>
      <w:r>
        <w:rPr>
          <w:sz w:val="28"/>
          <w:szCs w:val="28"/>
        </w:rPr>
        <w:t>（二）開放日數：指各場地開放民眾使用或租借辦理活動之日數。</w:t>
      </w:r>
    </w:p>
    <w:p w14:paraId="36F0CFED" w14:textId="77777777" w:rsidR="00370945" w:rsidRDefault="000F15A1">
      <w:pPr>
        <w:pStyle w:val="Default"/>
        <w:spacing w:line="420" w:lineRule="exact"/>
        <w:ind w:left="993" w:right="-197" w:hanging="851"/>
        <w:jc w:val="both"/>
        <w:rPr>
          <w:sz w:val="28"/>
          <w:szCs w:val="28"/>
        </w:rPr>
      </w:pPr>
      <w:r>
        <w:rPr>
          <w:sz w:val="28"/>
          <w:szCs w:val="28"/>
        </w:rPr>
        <w:t>＊統計單位：人次、日數。</w:t>
      </w:r>
    </w:p>
    <w:p w14:paraId="4F659834" w14:textId="77777777" w:rsidR="00370945" w:rsidRDefault="000F15A1">
      <w:pPr>
        <w:pStyle w:val="Default"/>
        <w:spacing w:line="420" w:lineRule="exact"/>
        <w:ind w:left="993" w:right="-197" w:hanging="851"/>
        <w:jc w:val="both"/>
        <w:rPr>
          <w:sz w:val="28"/>
          <w:szCs w:val="28"/>
        </w:rPr>
      </w:pPr>
      <w:r>
        <w:rPr>
          <w:sz w:val="28"/>
          <w:szCs w:val="28"/>
        </w:rPr>
        <w:t>＊統計分類：</w:t>
      </w:r>
    </w:p>
    <w:p w14:paraId="078CEC52" w14:textId="77777777" w:rsidR="00370945" w:rsidRDefault="000F15A1">
      <w:pPr>
        <w:pStyle w:val="Default"/>
        <w:spacing w:line="420" w:lineRule="exact"/>
        <w:ind w:left="993" w:right="-197" w:hanging="851"/>
        <w:jc w:val="both"/>
        <w:rPr>
          <w:sz w:val="28"/>
          <w:szCs w:val="28"/>
        </w:rPr>
      </w:pPr>
      <w:r>
        <w:rPr>
          <w:sz w:val="28"/>
          <w:szCs w:val="28"/>
        </w:rPr>
        <w:t>（一）縱行項目按場地別分類。</w:t>
      </w:r>
    </w:p>
    <w:p w14:paraId="4452A8B5" w14:textId="77777777" w:rsidR="00370945" w:rsidRDefault="000F15A1">
      <w:pPr>
        <w:pStyle w:val="Default"/>
        <w:spacing w:line="420" w:lineRule="exact"/>
        <w:ind w:left="993" w:right="-197" w:hanging="851"/>
        <w:jc w:val="both"/>
        <w:rPr>
          <w:sz w:val="28"/>
          <w:szCs w:val="28"/>
        </w:rPr>
      </w:pPr>
      <w:r>
        <w:rPr>
          <w:sz w:val="28"/>
          <w:szCs w:val="28"/>
        </w:rPr>
        <w:t>（二）橫列項目按月別依使用人次、開放日數分類。</w:t>
      </w:r>
    </w:p>
    <w:p w14:paraId="321EF3F5" w14:textId="77777777" w:rsidR="00370945" w:rsidRDefault="000F15A1">
      <w:pPr>
        <w:pStyle w:val="Default"/>
        <w:spacing w:line="420" w:lineRule="exact"/>
        <w:ind w:left="993" w:right="-197" w:hanging="851"/>
        <w:jc w:val="both"/>
      </w:pPr>
      <w:r>
        <w:rPr>
          <w:sz w:val="28"/>
          <w:szCs w:val="28"/>
        </w:rPr>
        <w:t>＊發布週</w:t>
      </w:r>
      <w:r>
        <w:rPr>
          <w:rFonts w:ascii="Times New Roman" w:hAnsi="Times New Roman" w:cs="Times New Roman"/>
          <w:sz w:val="28"/>
          <w:szCs w:val="28"/>
        </w:rPr>
        <w:t>期（指資料編製或產生之頻率，如月、季、年等）：半年。</w:t>
      </w:r>
    </w:p>
    <w:p w14:paraId="6881CD6D" w14:textId="6E4A9DA3" w:rsidR="00370945" w:rsidRDefault="000F15A1">
      <w:pPr>
        <w:pStyle w:val="Default"/>
        <w:spacing w:line="420" w:lineRule="exact"/>
        <w:ind w:left="993" w:right="-197" w:hanging="851"/>
        <w:jc w:val="both"/>
        <w:rPr>
          <w:rFonts w:ascii="Times New Roman" w:hAnsi="Times New Roman" w:cs="Times New Roman"/>
          <w:sz w:val="28"/>
          <w:szCs w:val="28"/>
        </w:rPr>
      </w:pPr>
      <w:r>
        <w:rPr>
          <w:rFonts w:ascii="Times New Roman" w:hAnsi="Times New Roman" w:cs="Times New Roman"/>
          <w:sz w:val="28"/>
          <w:szCs w:val="28"/>
        </w:rPr>
        <w:t>＊時效（指統計標準時間至資料發布時間之間隔時間）：</w:t>
      </w:r>
      <w:r w:rsidR="006B20E6" w:rsidRPr="00C06497">
        <w:rPr>
          <w:rFonts w:ascii="Times New Roman" w:hAnsi="Times New Roman" w:cs="Times New Roman" w:hint="eastAsia"/>
          <w:color w:val="auto"/>
          <w:sz w:val="28"/>
          <w:szCs w:val="28"/>
        </w:rPr>
        <w:t>60</w:t>
      </w:r>
      <w:r w:rsidR="006B20E6" w:rsidRPr="00C06497">
        <w:rPr>
          <w:rFonts w:ascii="Times New Roman" w:hAnsi="Times New Roman" w:cs="Times New Roman" w:hint="eastAsia"/>
          <w:color w:val="auto"/>
          <w:sz w:val="28"/>
          <w:szCs w:val="28"/>
        </w:rPr>
        <w:t>日</w:t>
      </w:r>
      <w:r w:rsidRPr="00C06497">
        <w:rPr>
          <w:rFonts w:ascii="Times New Roman" w:hAnsi="Times New Roman" w:cs="Times New Roman"/>
          <w:color w:val="auto"/>
          <w:sz w:val="28"/>
          <w:szCs w:val="28"/>
        </w:rPr>
        <w:t>。</w:t>
      </w:r>
    </w:p>
    <w:p w14:paraId="56B2BD1E" w14:textId="77777777" w:rsidR="00370945" w:rsidRDefault="000F15A1">
      <w:pPr>
        <w:pStyle w:val="Default"/>
        <w:spacing w:line="420" w:lineRule="exact"/>
        <w:ind w:left="993" w:right="-197" w:hanging="851"/>
        <w:jc w:val="both"/>
        <w:rPr>
          <w:rFonts w:ascii="Times New Roman" w:hAnsi="Times New Roman" w:cs="Times New Roman"/>
          <w:sz w:val="28"/>
          <w:szCs w:val="28"/>
        </w:rPr>
      </w:pPr>
      <w:r>
        <w:rPr>
          <w:rFonts w:ascii="Times New Roman" w:hAnsi="Times New Roman" w:cs="Times New Roman"/>
          <w:sz w:val="28"/>
          <w:szCs w:val="28"/>
        </w:rPr>
        <w:lastRenderedPageBreak/>
        <w:t>＊資料變革：無。</w:t>
      </w:r>
    </w:p>
    <w:p w14:paraId="220DFEAB" w14:textId="77777777" w:rsidR="00370945" w:rsidRDefault="000F15A1">
      <w:pPr>
        <w:pStyle w:val="Default"/>
        <w:spacing w:line="420" w:lineRule="exact"/>
        <w:ind w:left="1235" w:hanging="1235"/>
        <w:jc w:val="both"/>
        <w:rPr>
          <w:rFonts w:ascii="Times New Roman" w:hAnsi="Times New Roman" w:cs="Times New Roman"/>
          <w:sz w:val="28"/>
          <w:szCs w:val="28"/>
        </w:rPr>
      </w:pPr>
      <w:r>
        <w:rPr>
          <w:rFonts w:ascii="Times New Roman" w:hAnsi="Times New Roman" w:cs="Times New Roman"/>
          <w:sz w:val="28"/>
          <w:szCs w:val="28"/>
        </w:rPr>
        <w:t>四、公開資料發布訊息</w:t>
      </w:r>
    </w:p>
    <w:p w14:paraId="0DEFA6A3" w14:textId="2185545B" w:rsidR="00370945" w:rsidRDefault="000F15A1">
      <w:pPr>
        <w:pStyle w:val="Default"/>
        <w:spacing w:line="420" w:lineRule="exact"/>
        <w:ind w:left="425" w:right="-197" w:hanging="283"/>
        <w:jc w:val="both"/>
        <w:rPr>
          <w:rFonts w:ascii="Times New Roman" w:hAnsi="Times New Roman" w:cs="Times New Roman"/>
          <w:sz w:val="28"/>
          <w:szCs w:val="28"/>
        </w:rPr>
      </w:pPr>
      <w:r>
        <w:rPr>
          <w:rFonts w:ascii="Times New Roman" w:hAnsi="Times New Roman" w:cs="Times New Roman"/>
          <w:sz w:val="28"/>
          <w:szCs w:val="28"/>
        </w:rPr>
        <w:t>＊預告發布日期（含預告方式及週期）：</w:t>
      </w:r>
      <w:r w:rsidRPr="00C06497">
        <w:rPr>
          <w:rFonts w:ascii="Times New Roman" w:hAnsi="Times New Roman" w:cs="Times New Roman"/>
          <w:color w:val="auto"/>
          <w:sz w:val="28"/>
          <w:szCs w:val="28"/>
        </w:rPr>
        <w:t>每</w:t>
      </w:r>
      <w:r w:rsidR="006B20E6" w:rsidRPr="00C06497">
        <w:rPr>
          <w:rFonts w:ascii="Times New Roman" w:hAnsi="Times New Roman" w:cs="Times New Roman" w:hint="eastAsia"/>
          <w:color w:val="auto"/>
          <w:sz w:val="28"/>
          <w:szCs w:val="28"/>
        </w:rPr>
        <w:t>半</w:t>
      </w:r>
      <w:r w:rsidRPr="00C06497">
        <w:rPr>
          <w:rFonts w:ascii="Times New Roman" w:hAnsi="Times New Roman" w:cs="Times New Roman"/>
          <w:color w:val="auto"/>
          <w:sz w:val="28"/>
          <w:szCs w:val="28"/>
        </w:rPr>
        <w:t>年</w:t>
      </w:r>
      <w:r w:rsidR="006B20E6" w:rsidRPr="00C06497">
        <w:rPr>
          <w:rFonts w:ascii="Times New Roman" w:hAnsi="Times New Roman" w:cs="Times New Roman" w:hint="eastAsia"/>
          <w:color w:val="auto"/>
          <w:sz w:val="28"/>
          <w:szCs w:val="28"/>
        </w:rPr>
        <w:t>結束後</w:t>
      </w:r>
      <w:r w:rsidR="006B20E6" w:rsidRPr="00C06497">
        <w:rPr>
          <w:rFonts w:ascii="Times New Roman" w:hAnsi="Times New Roman" w:cs="Times New Roman" w:hint="eastAsia"/>
          <w:color w:val="auto"/>
          <w:sz w:val="28"/>
          <w:szCs w:val="28"/>
        </w:rPr>
        <w:t>60</w:t>
      </w:r>
      <w:r w:rsidR="006B20E6" w:rsidRPr="00C06497">
        <w:rPr>
          <w:rFonts w:ascii="Times New Roman" w:hAnsi="Times New Roman" w:cs="Times New Roman" w:hint="eastAsia"/>
          <w:color w:val="auto"/>
          <w:sz w:val="28"/>
          <w:szCs w:val="28"/>
        </w:rPr>
        <w:t>日</w:t>
      </w:r>
      <w:r>
        <w:rPr>
          <w:rFonts w:ascii="Times New Roman" w:hAnsi="Times New Roman" w:cs="Times New Roman"/>
          <w:sz w:val="28"/>
          <w:szCs w:val="28"/>
        </w:rPr>
        <w:t>（遇假日順延）以報表及網際網路發布。</w:t>
      </w:r>
    </w:p>
    <w:p w14:paraId="3DD87DC0" w14:textId="77777777" w:rsidR="00370945" w:rsidRDefault="000F15A1">
      <w:pPr>
        <w:pStyle w:val="Default"/>
        <w:spacing w:line="420" w:lineRule="exact"/>
        <w:ind w:left="425" w:right="-197" w:hanging="283"/>
        <w:jc w:val="both"/>
        <w:rPr>
          <w:rFonts w:ascii="Times New Roman" w:hAnsi="Times New Roman" w:cs="Times New Roman"/>
          <w:sz w:val="28"/>
          <w:szCs w:val="28"/>
        </w:rPr>
      </w:pPr>
      <w:r>
        <w:rPr>
          <w:rFonts w:ascii="Times New Roman" w:hAnsi="Times New Roman" w:cs="Times New Roman"/>
          <w:sz w:val="28"/>
          <w:szCs w:val="28"/>
        </w:rPr>
        <w:t>＊同步發送單位（說明資料發布時同步發送之單位或可同步查得該資料之網址）：桃園市政府主計處。</w:t>
      </w:r>
    </w:p>
    <w:p w14:paraId="355D13FB" w14:textId="49646558" w:rsidR="00370945" w:rsidRDefault="000F15A1">
      <w:pPr>
        <w:pStyle w:val="Default"/>
        <w:spacing w:line="420" w:lineRule="exact"/>
        <w:ind w:left="1235" w:hanging="1235"/>
        <w:jc w:val="both"/>
        <w:rPr>
          <w:rFonts w:ascii="Times New Roman" w:hAnsi="Times New Roman" w:cs="Times New Roman"/>
          <w:sz w:val="28"/>
          <w:szCs w:val="28"/>
        </w:rPr>
      </w:pPr>
      <w:r>
        <w:rPr>
          <w:rFonts w:ascii="Times New Roman" w:hAnsi="Times New Roman" w:cs="Times New Roman"/>
          <w:sz w:val="28"/>
          <w:szCs w:val="28"/>
        </w:rPr>
        <w:t>五、資料品質</w:t>
      </w:r>
      <w:r w:rsidR="006B20E6">
        <w:rPr>
          <w:rFonts w:ascii="Times New Roman" w:hAnsi="Times New Roman" w:cs="Times New Roman"/>
          <w:sz w:val="28"/>
          <w:szCs w:val="28"/>
        </w:rPr>
        <w:tab/>
      </w:r>
    </w:p>
    <w:p w14:paraId="4ED446DF" w14:textId="77777777" w:rsidR="00370945" w:rsidRDefault="000F15A1">
      <w:pPr>
        <w:pStyle w:val="Default"/>
        <w:spacing w:line="420" w:lineRule="exact"/>
        <w:ind w:left="425" w:right="-58" w:hanging="283"/>
        <w:jc w:val="both"/>
        <w:rPr>
          <w:rFonts w:ascii="Times New Roman" w:hAnsi="Times New Roman" w:cs="Times New Roman"/>
          <w:sz w:val="28"/>
          <w:szCs w:val="28"/>
        </w:rPr>
      </w:pPr>
      <w:r>
        <w:rPr>
          <w:rFonts w:ascii="Times New Roman" w:hAnsi="Times New Roman" w:cs="Times New Roman"/>
          <w:sz w:val="28"/>
          <w:szCs w:val="28"/>
        </w:rPr>
        <w:t>＊統計指標編製方法與資料來源說明：本局運動設施科及綜合規劃科依據各場地管理人員彙整資料及各場地租借辦理活動單位所提供之參與人次編製。</w:t>
      </w:r>
    </w:p>
    <w:p w14:paraId="40AFA5D0" w14:textId="1EB56587" w:rsidR="00370945" w:rsidRDefault="000F15A1">
      <w:pPr>
        <w:pStyle w:val="Default"/>
        <w:spacing w:line="420" w:lineRule="exact"/>
        <w:ind w:left="425" w:right="-58" w:hanging="283"/>
        <w:jc w:val="both"/>
        <w:rPr>
          <w:rFonts w:ascii="Times New Roman" w:hAnsi="Times New Roman" w:cs="Times New Roman"/>
          <w:sz w:val="28"/>
          <w:szCs w:val="28"/>
        </w:rPr>
      </w:pPr>
      <w:r>
        <w:rPr>
          <w:rFonts w:ascii="Times New Roman" w:hAnsi="Times New Roman" w:cs="Times New Roman"/>
          <w:sz w:val="28"/>
          <w:szCs w:val="28"/>
        </w:rPr>
        <w:t>＊統計資料交叉查核及確保資料合理性之機制（說明各項資料之相互關係及不同資料來源之相關統計差異性）：總計項等於各分類項之</w:t>
      </w:r>
      <w:r w:rsidR="00E67CA0">
        <w:rPr>
          <w:rFonts w:ascii="Times New Roman" w:hAnsi="Times New Roman" w:cs="Times New Roman" w:hint="eastAsia"/>
          <w:sz w:val="28"/>
          <w:szCs w:val="28"/>
        </w:rPr>
        <w:t>和</w:t>
      </w:r>
      <w:r>
        <w:rPr>
          <w:rFonts w:ascii="Times New Roman" w:hAnsi="Times New Roman" w:cs="Times New Roman"/>
          <w:sz w:val="28"/>
          <w:szCs w:val="28"/>
        </w:rPr>
        <w:t>。</w:t>
      </w:r>
    </w:p>
    <w:p w14:paraId="2D78FD5F" w14:textId="77777777" w:rsidR="00370945" w:rsidRDefault="000F15A1">
      <w:pPr>
        <w:pStyle w:val="Default"/>
        <w:spacing w:line="420" w:lineRule="exact"/>
        <w:ind w:left="566" w:hanging="566"/>
        <w:jc w:val="both"/>
        <w:rPr>
          <w:rFonts w:ascii="Times New Roman" w:hAnsi="Times New Roman" w:cs="Times New Roman"/>
          <w:sz w:val="28"/>
          <w:szCs w:val="28"/>
        </w:rPr>
      </w:pPr>
      <w:r>
        <w:rPr>
          <w:rFonts w:ascii="Times New Roman" w:hAnsi="Times New Roman" w:cs="Times New Roman"/>
          <w:sz w:val="28"/>
          <w:szCs w:val="28"/>
        </w:rPr>
        <w:t>六、須注意及預定改變之事項（說明預定修正之資料、定義、統計方法等及其修正原因）：無。</w:t>
      </w:r>
    </w:p>
    <w:p w14:paraId="159CF311" w14:textId="77777777" w:rsidR="00370945" w:rsidRDefault="000F15A1">
      <w:pPr>
        <w:spacing w:line="420" w:lineRule="exact"/>
        <w:jc w:val="both"/>
      </w:pPr>
      <w:r>
        <w:rPr>
          <w:rFonts w:ascii="標楷體" w:eastAsia="標楷體" w:hAnsi="標楷體"/>
          <w:sz w:val="28"/>
          <w:szCs w:val="28"/>
        </w:rPr>
        <w:t>七、其他事項：無。</w:t>
      </w:r>
    </w:p>
    <w:p w14:paraId="41258694" w14:textId="77777777" w:rsidR="00370945" w:rsidRDefault="00370945">
      <w:pPr>
        <w:snapToGrid w:val="0"/>
        <w:spacing w:line="380" w:lineRule="exact"/>
        <w:rPr>
          <w:rFonts w:eastAsia="標楷體"/>
          <w:color w:val="000000"/>
        </w:rPr>
      </w:pPr>
    </w:p>
    <w:sectPr w:rsidR="00370945">
      <w:headerReference w:type="default" r:id="rId7"/>
      <w:pgSz w:w="11907" w:h="16839"/>
      <w:pgMar w:top="1304" w:right="1418" w:bottom="1304" w:left="1418" w:header="340" w:footer="737" w:gutter="0"/>
      <w:pgNumType w:start="613"/>
      <w:cols w:space="720"/>
      <w:docGrid w:type="lines" w:linePitch="40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8B2FE8" w14:textId="77777777" w:rsidR="00495683" w:rsidRDefault="00495683">
      <w:r>
        <w:separator/>
      </w:r>
    </w:p>
  </w:endnote>
  <w:endnote w:type="continuationSeparator" w:id="0">
    <w:p w14:paraId="0ED0D461" w14:textId="77777777" w:rsidR="00495683" w:rsidRDefault="004956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華康中明體">
    <w:charset w:val="00"/>
    <w:family w:val="modern"/>
    <w:pitch w:val="fixed"/>
  </w:font>
  <w:font w:name="Arial Unicode MS">
    <w:panose1 w:val="020B0604020202020204"/>
    <w:charset w:val="00"/>
    <w:family w:val="swiss"/>
    <w:pitch w:val="variable"/>
  </w:font>
  <w:font w:name="全真特明體">
    <w:altName w:val="微軟正黑體"/>
    <w:charset w:val="00"/>
    <w:family w:val="modern"/>
    <w:pitch w:val="fixed"/>
  </w:font>
  <w:font w:name="Courier New">
    <w:panose1 w:val="02070309020205020404"/>
    <w:charset w:val="00"/>
    <w:family w:val="modern"/>
    <w:pitch w:val="fixed"/>
    <w:sig w:usb0="E0002EFF" w:usb1="C0007843" w:usb2="00000009" w:usb3="00000000" w:csb0="000001FF" w:csb1="00000000"/>
  </w:font>
  <w:font w:name="華康中黑體">
    <w:charset w:val="00"/>
    <w:family w:val="modern"/>
    <w:pitch w:val="fixed"/>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048B59" w14:textId="77777777" w:rsidR="00495683" w:rsidRDefault="00495683">
      <w:r>
        <w:rPr>
          <w:color w:val="000000"/>
        </w:rPr>
        <w:separator/>
      </w:r>
    </w:p>
  </w:footnote>
  <w:footnote w:type="continuationSeparator" w:id="0">
    <w:p w14:paraId="50D36017" w14:textId="77777777" w:rsidR="00495683" w:rsidRDefault="0049568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5BC9A7" w14:textId="77777777" w:rsidR="000F15A1" w:rsidRDefault="000F15A1">
    <w:pPr>
      <w:pStyle w:val="a6"/>
      <w:spacing w:line="180" w:lineRule="exact"/>
      <w:ind w:right="640"/>
      <w:rPr>
        <w:sz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350B29"/>
    <w:multiLevelType w:val="multilevel"/>
    <w:tmpl w:val="A406E70E"/>
    <w:styleLink w:val="LFO7"/>
    <w:lvl w:ilvl="0">
      <w:numFmt w:val="bullet"/>
      <w:pStyle w:val="a"/>
      <w:lvlText w:val=""/>
      <w:lvlJc w:val="left"/>
      <w:pPr>
        <w:ind w:left="361" w:hanging="360"/>
      </w:pPr>
      <w:rPr>
        <w:rFonts w:ascii="Wingdings" w:hAnsi="Wingdings"/>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 w15:restartNumberingAfterBreak="0">
    <w:nsid w:val="10BE7FBE"/>
    <w:multiLevelType w:val="multilevel"/>
    <w:tmpl w:val="FCA293A0"/>
    <w:styleLink w:val="LFO4"/>
    <w:lvl w:ilvl="0">
      <w:start w:val="1"/>
      <w:numFmt w:val="decimal"/>
      <w:pStyle w:val="3"/>
      <w:lvlText w:val="%1."/>
      <w:lvlJc w:val="left"/>
      <w:pPr>
        <w:ind w:left="1321"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 w15:restartNumberingAfterBreak="0">
    <w:nsid w:val="18797EBE"/>
    <w:multiLevelType w:val="multilevel"/>
    <w:tmpl w:val="315ACBD0"/>
    <w:styleLink w:val="LFO9"/>
    <w:lvl w:ilvl="0">
      <w:numFmt w:val="bullet"/>
      <w:pStyle w:val="30"/>
      <w:lvlText w:val=""/>
      <w:lvlJc w:val="left"/>
      <w:pPr>
        <w:ind w:left="1321" w:hanging="360"/>
      </w:pPr>
      <w:rPr>
        <w:rFonts w:ascii="Wingdings" w:hAnsi="Wingdings"/>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3" w15:restartNumberingAfterBreak="0">
    <w:nsid w:val="1CD8534E"/>
    <w:multiLevelType w:val="multilevel"/>
    <w:tmpl w:val="55DC5632"/>
    <w:styleLink w:val="LFO6"/>
    <w:lvl w:ilvl="0">
      <w:start w:val="1"/>
      <w:numFmt w:val="decimal"/>
      <w:pStyle w:val="5"/>
      <w:lvlText w:val="%1."/>
      <w:lvlJc w:val="left"/>
      <w:pPr>
        <w:ind w:left="2281"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4" w15:restartNumberingAfterBreak="0">
    <w:nsid w:val="33737C91"/>
    <w:multiLevelType w:val="multilevel"/>
    <w:tmpl w:val="30A0C0D0"/>
    <w:styleLink w:val="LFO5"/>
    <w:lvl w:ilvl="0">
      <w:start w:val="1"/>
      <w:numFmt w:val="decimal"/>
      <w:pStyle w:val="4"/>
      <w:lvlText w:val="%1."/>
      <w:lvlJc w:val="left"/>
      <w:pPr>
        <w:ind w:left="1801"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 w15:restartNumberingAfterBreak="0">
    <w:nsid w:val="391A5B01"/>
    <w:multiLevelType w:val="multilevel"/>
    <w:tmpl w:val="E9F0558E"/>
    <w:styleLink w:val="LFO8"/>
    <w:lvl w:ilvl="0">
      <w:numFmt w:val="bullet"/>
      <w:pStyle w:val="2"/>
      <w:lvlText w:val=""/>
      <w:lvlJc w:val="left"/>
      <w:pPr>
        <w:ind w:left="841" w:hanging="360"/>
      </w:pPr>
      <w:rPr>
        <w:rFonts w:ascii="Wingdings" w:hAnsi="Wingdings"/>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6" w15:restartNumberingAfterBreak="0">
    <w:nsid w:val="3D3432D9"/>
    <w:multiLevelType w:val="multilevel"/>
    <w:tmpl w:val="F4981AF6"/>
    <w:styleLink w:val="LFO10"/>
    <w:lvl w:ilvl="0">
      <w:numFmt w:val="bullet"/>
      <w:pStyle w:val="40"/>
      <w:lvlText w:val=""/>
      <w:lvlJc w:val="left"/>
      <w:pPr>
        <w:ind w:left="1801" w:hanging="360"/>
      </w:pPr>
      <w:rPr>
        <w:rFonts w:ascii="Wingdings" w:hAnsi="Wingdings"/>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7" w15:restartNumberingAfterBreak="0">
    <w:nsid w:val="49190548"/>
    <w:multiLevelType w:val="multilevel"/>
    <w:tmpl w:val="9A1A3EA0"/>
    <w:styleLink w:val="LFO11"/>
    <w:lvl w:ilvl="0">
      <w:numFmt w:val="bullet"/>
      <w:pStyle w:val="50"/>
      <w:lvlText w:val=""/>
      <w:lvlJc w:val="left"/>
      <w:pPr>
        <w:ind w:left="2281" w:hanging="360"/>
      </w:pPr>
      <w:rPr>
        <w:rFonts w:ascii="Wingdings" w:hAnsi="Wingdings"/>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8" w15:restartNumberingAfterBreak="0">
    <w:nsid w:val="73DC1A6D"/>
    <w:multiLevelType w:val="multilevel"/>
    <w:tmpl w:val="179898B0"/>
    <w:styleLink w:val="LFO3"/>
    <w:lvl w:ilvl="0">
      <w:start w:val="1"/>
      <w:numFmt w:val="decimal"/>
      <w:pStyle w:val="20"/>
      <w:lvlText w:val="%1."/>
      <w:lvlJc w:val="left"/>
      <w:pPr>
        <w:ind w:left="841"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9" w15:restartNumberingAfterBreak="0">
    <w:nsid w:val="765C6CA9"/>
    <w:multiLevelType w:val="multilevel"/>
    <w:tmpl w:val="B42A42FC"/>
    <w:styleLink w:val="LFO2"/>
    <w:lvl w:ilvl="0">
      <w:start w:val="1"/>
      <w:numFmt w:val="decimal"/>
      <w:pStyle w:val="a0"/>
      <w:lvlText w:val="%1."/>
      <w:lvlJc w:val="left"/>
      <w:pPr>
        <w:ind w:left="361"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num w:numId="1" w16cid:durableId="743375446">
    <w:abstractNumId w:val="9"/>
  </w:num>
  <w:num w:numId="2" w16cid:durableId="1221790651">
    <w:abstractNumId w:val="8"/>
  </w:num>
  <w:num w:numId="3" w16cid:durableId="2124496869">
    <w:abstractNumId w:val="1"/>
  </w:num>
  <w:num w:numId="4" w16cid:durableId="1849366596">
    <w:abstractNumId w:val="4"/>
  </w:num>
  <w:num w:numId="5" w16cid:durableId="1524518951">
    <w:abstractNumId w:val="3"/>
  </w:num>
  <w:num w:numId="6" w16cid:durableId="2123259737">
    <w:abstractNumId w:val="0"/>
  </w:num>
  <w:num w:numId="7" w16cid:durableId="438336288">
    <w:abstractNumId w:val="5"/>
  </w:num>
  <w:num w:numId="8" w16cid:durableId="1395466146">
    <w:abstractNumId w:val="2"/>
  </w:num>
  <w:num w:numId="9" w16cid:durableId="660890796">
    <w:abstractNumId w:val="6"/>
  </w:num>
  <w:num w:numId="10" w16cid:durableId="207199826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482"/>
  <w:autoHyphenation/>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0945"/>
    <w:rsid w:val="000C49D9"/>
    <w:rsid w:val="000F15A1"/>
    <w:rsid w:val="00296F90"/>
    <w:rsid w:val="00370945"/>
    <w:rsid w:val="00495683"/>
    <w:rsid w:val="006B20E6"/>
    <w:rsid w:val="0084564F"/>
    <w:rsid w:val="008678F3"/>
    <w:rsid w:val="009161C5"/>
    <w:rsid w:val="00A5781B"/>
    <w:rsid w:val="00C06497"/>
    <w:rsid w:val="00E67CA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4222B3"/>
  <w15:docId w15:val="{9437FD61-A23C-4B0F-97BF-1F9D0AEF68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新細明體" w:hAnsi="Times New Roman" w:cs="Times New Roman"/>
        <w:lang w:val="en-US" w:eastAsia="zh-TW"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pPr>
      <w:widowControl w:val="0"/>
      <w:suppressAutoHyphens/>
    </w:pPr>
    <w:rPr>
      <w:kern w:val="3"/>
      <w:sz w:val="24"/>
      <w:szCs w:val="24"/>
    </w:rPr>
  </w:style>
  <w:style w:type="paragraph" w:styleId="1">
    <w:name w:val="heading 1"/>
    <w:basedOn w:val="a1"/>
    <w:next w:val="a1"/>
    <w:uiPriority w:val="9"/>
    <w:qFormat/>
    <w:pPr>
      <w:keepNext/>
      <w:overflowPunct w:val="0"/>
      <w:spacing w:after="120" w:line="0" w:lineRule="atLeast"/>
      <w:ind w:left="442"/>
      <w:jc w:val="both"/>
      <w:outlineLvl w:val="0"/>
    </w:pPr>
    <w:rPr>
      <w:rFonts w:ascii="Arial" w:eastAsia="標楷體" w:hAnsi="Arial"/>
      <w:b/>
      <w:spacing w:val="2"/>
      <w:w w:val="110"/>
      <w:sz w:val="36"/>
      <w:szCs w:val="52"/>
    </w:rPr>
  </w:style>
  <w:style w:type="paragraph" w:styleId="21">
    <w:name w:val="heading 2"/>
    <w:basedOn w:val="a1"/>
    <w:next w:val="a1"/>
    <w:uiPriority w:val="9"/>
    <w:semiHidden/>
    <w:unhideWhenUsed/>
    <w:qFormat/>
    <w:pPr>
      <w:keepNext/>
      <w:spacing w:line="720" w:lineRule="auto"/>
      <w:outlineLvl w:val="1"/>
    </w:pPr>
    <w:rPr>
      <w:rFonts w:ascii="Arial" w:hAnsi="Arial"/>
      <w:b/>
      <w:bCs/>
      <w:sz w:val="48"/>
      <w:szCs w:val="48"/>
    </w:rPr>
  </w:style>
  <w:style w:type="paragraph" w:styleId="31">
    <w:name w:val="heading 3"/>
    <w:basedOn w:val="a1"/>
    <w:next w:val="a1"/>
    <w:uiPriority w:val="9"/>
    <w:semiHidden/>
    <w:unhideWhenUsed/>
    <w:qFormat/>
    <w:pPr>
      <w:keepNext/>
      <w:spacing w:line="720" w:lineRule="auto"/>
      <w:outlineLvl w:val="2"/>
    </w:pPr>
    <w:rPr>
      <w:rFonts w:ascii="Arial" w:hAnsi="Arial"/>
      <w:b/>
      <w:bCs/>
      <w:sz w:val="36"/>
      <w:szCs w:val="36"/>
    </w:rPr>
  </w:style>
  <w:style w:type="paragraph" w:styleId="41">
    <w:name w:val="heading 4"/>
    <w:basedOn w:val="a1"/>
    <w:next w:val="a1"/>
    <w:uiPriority w:val="9"/>
    <w:semiHidden/>
    <w:unhideWhenUsed/>
    <w:qFormat/>
    <w:pPr>
      <w:keepNext/>
      <w:spacing w:line="720" w:lineRule="auto"/>
      <w:outlineLvl w:val="3"/>
    </w:pPr>
    <w:rPr>
      <w:rFonts w:ascii="Arial" w:hAnsi="Arial"/>
      <w:sz w:val="36"/>
      <w:szCs w:val="36"/>
    </w:rPr>
  </w:style>
  <w:style w:type="paragraph" w:styleId="51">
    <w:name w:val="heading 5"/>
    <w:basedOn w:val="a1"/>
    <w:next w:val="a1"/>
    <w:uiPriority w:val="9"/>
    <w:semiHidden/>
    <w:unhideWhenUsed/>
    <w:qFormat/>
    <w:pPr>
      <w:keepNext/>
      <w:spacing w:line="720" w:lineRule="auto"/>
      <w:ind w:left="200"/>
      <w:outlineLvl w:val="4"/>
    </w:pPr>
    <w:rPr>
      <w:rFonts w:ascii="Arial" w:hAnsi="Arial"/>
      <w:b/>
      <w:bCs/>
      <w:sz w:val="36"/>
      <w:szCs w:val="36"/>
    </w:rPr>
  </w:style>
  <w:style w:type="paragraph" w:styleId="6">
    <w:name w:val="heading 6"/>
    <w:basedOn w:val="a1"/>
    <w:next w:val="a1"/>
    <w:uiPriority w:val="9"/>
    <w:semiHidden/>
    <w:unhideWhenUsed/>
    <w:qFormat/>
    <w:pPr>
      <w:keepNext/>
      <w:spacing w:line="720" w:lineRule="auto"/>
      <w:ind w:left="200"/>
      <w:outlineLvl w:val="5"/>
    </w:pPr>
    <w:rPr>
      <w:rFonts w:ascii="Arial" w:hAnsi="Arial"/>
      <w:sz w:val="36"/>
      <w:szCs w:val="36"/>
    </w:rPr>
  </w:style>
  <w:style w:type="paragraph" w:styleId="7">
    <w:name w:val="heading 7"/>
    <w:basedOn w:val="a1"/>
    <w:next w:val="a1"/>
    <w:pPr>
      <w:keepNext/>
      <w:spacing w:line="720" w:lineRule="auto"/>
      <w:ind w:left="400"/>
      <w:outlineLvl w:val="6"/>
    </w:pPr>
    <w:rPr>
      <w:rFonts w:ascii="Arial" w:hAnsi="Arial"/>
      <w:b/>
      <w:bCs/>
      <w:sz w:val="36"/>
      <w:szCs w:val="36"/>
    </w:rPr>
  </w:style>
  <w:style w:type="paragraph" w:styleId="8">
    <w:name w:val="heading 8"/>
    <w:basedOn w:val="a1"/>
    <w:next w:val="a1"/>
    <w:pPr>
      <w:keepNext/>
      <w:spacing w:line="720" w:lineRule="auto"/>
      <w:ind w:left="400"/>
      <w:outlineLvl w:val="7"/>
    </w:pPr>
    <w:rPr>
      <w:rFonts w:ascii="Arial" w:hAnsi="Arial"/>
      <w:sz w:val="36"/>
      <w:szCs w:val="36"/>
    </w:rPr>
  </w:style>
  <w:style w:type="paragraph" w:styleId="9">
    <w:name w:val="heading 9"/>
    <w:basedOn w:val="a1"/>
    <w:next w:val="a1"/>
    <w:pPr>
      <w:keepNext/>
      <w:spacing w:line="720" w:lineRule="auto"/>
      <w:ind w:left="400"/>
      <w:outlineLvl w:val="8"/>
    </w:pPr>
    <w:rPr>
      <w:rFonts w:ascii="Arial" w:hAnsi="Arial"/>
      <w:sz w:val="36"/>
      <w:szCs w:val="36"/>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footnote text"/>
    <w:basedOn w:val="a1"/>
    <w:autoRedefine/>
    <w:pPr>
      <w:spacing w:after="120" w:line="240" w:lineRule="exact"/>
      <w:ind w:left="529" w:hanging="529"/>
      <w:jc w:val="both"/>
    </w:pPr>
    <w:rPr>
      <w:rFonts w:ascii="細明體" w:eastAsia="細明體" w:hAnsi="細明體"/>
      <w:color w:val="000000"/>
      <w:kern w:val="0"/>
      <w:sz w:val="16"/>
      <w:szCs w:val="16"/>
    </w:rPr>
  </w:style>
  <w:style w:type="paragraph" w:customStyle="1" w:styleId="22">
    <w:name w:val="樣式2"/>
    <w:basedOn w:val="a5"/>
    <w:autoRedefine/>
    <w:pPr>
      <w:ind w:left="161" w:hanging="161"/>
    </w:pPr>
    <w:rPr>
      <w:rFonts w:ascii="華康中明體" w:eastAsia="華康中明體" w:hAnsi="華康中明體"/>
    </w:rPr>
  </w:style>
  <w:style w:type="paragraph" w:customStyle="1" w:styleId="32">
    <w:name w:val="樣式3"/>
    <w:basedOn w:val="22"/>
    <w:autoRedefine/>
  </w:style>
  <w:style w:type="paragraph" w:customStyle="1" w:styleId="10">
    <w:name w:val="樣式1"/>
    <w:basedOn w:val="a5"/>
    <w:autoRedefine/>
    <w:pPr>
      <w:ind w:left="210" w:hanging="210"/>
    </w:pPr>
    <w:rPr>
      <w:rFonts w:ascii="華康中明體" w:eastAsia="華康中明體" w:hAnsi="華康中明體"/>
    </w:rPr>
  </w:style>
  <w:style w:type="paragraph" w:styleId="a6">
    <w:name w:val="header"/>
    <w:basedOn w:val="a1"/>
    <w:pPr>
      <w:tabs>
        <w:tab w:val="center" w:pos="4153"/>
        <w:tab w:val="right" w:pos="8306"/>
      </w:tabs>
      <w:snapToGrid w:val="0"/>
    </w:pPr>
    <w:rPr>
      <w:sz w:val="20"/>
      <w:szCs w:val="20"/>
    </w:rPr>
  </w:style>
  <w:style w:type="paragraph" w:styleId="a7">
    <w:name w:val="footer"/>
    <w:basedOn w:val="a1"/>
    <w:pPr>
      <w:tabs>
        <w:tab w:val="center" w:pos="4153"/>
        <w:tab w:val="right" w:pos="8306"/>
      </w:tabs>
      <w:snapToGrid w:val="0"/>
    </w:pPr>
    <w:rPr>
      <w:sz w:val="20"/>
      <w:szCs w:val="20"/>
    </w:rPr>
  </w:style>
  <w:style w:type="paragraph" w:customStyle="1" w:styleId="a8">
    <w:name w:val="條"/>
    <w:basedOn w:val="a1"/>
    <w:pPr>
      <w:overflowPunct w:val="0"/>
      <w:autoSpaceDE w:val="0"/>
      <w:spacing w:line="250" w:lineRule="exact"/>
      <w:ind w:left="1123" w:hanging="1123"/>
      <w:jc w:val="both"/>
    </w:pPr>
    <w:rPr>
      <w:rFonts w:ascii="細明體" w:eastAsia="細明體" w:hAnsi="細明體"/>
      <w:spacing w:val="2"/>
      <w:w w:val="110"/>
      <w:sz w:val="20"/>
    </w:rPr>
  </w:style>
  <w:style w:type="paragraph" w:customStyle="1" w:styleId="a9">
    <w:name w:val="預"/>
    <w:basedOn w:val="a1"/>
    <w:pPr>
      <w:overflowPunct w:val="0"/>
      <w:spacing w:line="220" w:lineRule="exact"/>
      <w:ind w:left="1701"/>
      <w:jc w:val="both"/>
    </w:pPr>
    <w:rPr>
      <w:rFonts w:ascii="標楷體" w:eastAsia="標楷體" w:hAnsi="標楷體"/>
      <w:spacing w:val="2"/>
      <w:w w:val="110"/>
      <w:sz w:val="18"/>
      <w:szCs w:val="20"/>
    </w:rPr>
  </w:style>
  <w:style w:type="paragraph" w:styleId="aa">
    <w:name w:val="Body Text"/>
    <w:basedOn w:val="a1"/>
    <w:rPr>
      <w:rFonts w:ascii="細明體" w:hAnsi="細明體"/>
      <w:sz w:val="20"/>
    </w:rPr>
  </w:style>
  <w:style w:type="paragraph" w:customStyle="1" w:styleId="ab">
    <w:name w:val="條一"/>
    <w:basedOn w:val="a1"/>
    <w:pPr>
      <w:overflowPunct w:val="0"/>
      <w:autoSpaceDE w:val="0"/>
      <w:spacing w:line="250" w:lineRule="exact"/>
      <w:ind w:left="1792" w:hanging="227"/>
      <w:jc w:val="both"/>
    </w:pPr>
    <w:rPr>
      <w:rFonts w:ascii="細明體" w:eastAsia="細明體" w:hAnsi="細明體"/>
      <w:spacing w:val="2"/>
      <w:w w:val="110"/>
      <w:sz w:val="20"/>
    </w:rPr>
  </w:style>
  <w:style w:type="paragraph" w:customStyle="1" w:styleId="ac">
    <w:name w:val="條內"/>
    <w:basedOn w:val="a1"/>
    <w:pPr>
      <w:overflowPunct w:val="0"/>
      <w:autoSpaceDE w:val="0"/>
      <w:spacing w:line="250" w:lineRule="exact"/>
      <w:ind w:left="1123" w:firstLine="442"/>
      <w:jc w:val="both"/>
    </w:pPr>
    <w:rPr>
      <w:rFonts w:ascii="細明體" w:eastAsia="細明體" w:hAnsi="細明體"/>
      <w:spacing w:val="2"/>
      <w:w w:val="110"/>
      <w:sz w:val="20"/>
    </w:rPr>
  </w:style>
  <w:style w:type="paragraph" w:styleId="23">
    <w:name w:val="Body Text 2"/>
    <w:basedOn w:val="a1"/>
    <w:pPr>
      <w:spacing w:line="280" w:lineRule="exact"/>
    </w:pPr>
    <w:rPr>
      <w:rFonts w:eastAsia="細明體"/>
      <w:sz w:val="18"/>
    </w:rPr>
  </w:style>
  <w:style w:type="character" w:styleId="ad">
    <w:name w:val="page number"/>
    <w:basedOn w:val="a2"/>
  </w:style>
  <w:style w:type="paragraph" w:styleId="HTML">
    <w:name w:val="HTML Preformatted"/>
    <w:basedOn w:val="a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kern w:val="0"/>
      <w:sz w:val="20"/>
      <w:szCs w:val="20"/>
    </w:rPr>
  </w:style>
  <w:style w:type="paragraph" w:customStyle="1" w:styleId="0cm113412pt">
    <w:name w:val="樣式 條 + 左:  0 cm 凸出:  11.34 字元 行距:  固定行高 12 pt"/>
    <w:basedOn w:val="a8"/>
    <w:pPr>
      <w:spacing w:line="240" w:lineRule="exact"/>
      <w:ind w:left="1134" w:hanging="1134"/>
    </w:pPr>
    <w:rPr>
      <w:rFonts w:cs="新細明體"/>
      <w:szCs w:val="20"/>
    </w:rPr>
  </w:style>
  <w:style w:type="paragraph" w:customStyle="1" w:styleId="178cm076cm12pt">
    <w:name w:val="樣式 條 + 左:  1.78 cm 第一行:  0.76 cm 行距:  固定行高 12 pt"/>
    <w:basedOn w:val="a8"/>
    <w:pPr>
      <w:spacing w:line="240" w:lineRule="exact"/>
      <w:ind w:left="1009" w:firstLine="397"/>
    </w:pPr>
    <w:rPr>
      <w:rFonts w:cs="新細明體"/>
      <w:spacing w:val="0"/>
      <w:w w:val="100"/>
      <w:szCs w:val="20"/>
    </w:rPr>
  </w:style>
  <w:style w:type="paragraph" w:customStyle="1" w:styleId="ae">
    <w:name w:val="＊１６全真特明"/>
    <w:basedOn w:val="1"/>
    <w:pPr>
      <w:keepNext w:val="0"/>
      <w:overflowPunct/>
      <w:spacing w:after="0" w:line="480" w:lineRule="exact"/>
      <w:ind w:left="0"/>
    </w:pPr>
    <w:rPr>
      <w:rFonts w:ascii="全真特明體" w:eastAsia="全真特明體" w:hAnsi="全真特明體"/>
      <w:b w:val="0"/>
      <w:bCs/>
      <w:spacing w:val="0"/>
      <w:w w:val="100"/>
      <w:sz w:val="35"/>
      <w:szCs w:val="35"/>
    </w:rPr>
  </w:style>
  <w:style w:type="character" w:customStyle="1" w:styleId="HTML0">
    <w:name w:val="HTML 預設格式 字元"/>
    <w:rPr>
      <w:rFonts w:ascii="Arial Unicode MS" w:eastAsia="Arial Unicode MS" w:hAnsi="Arial Unicode MS" w:cs="Arial Unicode MS"/>
      <w:lang w:val="en-US" w:eastAsia="zh-TW" w:bidi="ar-SA"/>
    </w:rPr>
  </w:style>
  <w:style w:type="paragraph" w:customStyle="1" w:styleId="af">
    <w:name w:val="＊內文"/>
    <w:basedOn w:val="a1"/>
    <w:pPr>
      <w:spacing w:line="240" w:lineRule="exact"/>
      <w:jc w:val="both"/>
    </w:pPr>
    <w:rPr>
      <w:kern w:val="0"/>
      <w:sz w:val="20"/>
      <w:szCs w:val="20"/>
    </w:rPr>
  </w:style>
  <w:style w:type="character" w:customStyle="1" w:styleId="af0">
    <w:name w:val="＊內文 字元"/>
    <w:rPr>
      <w:rFonts w:eastAsia="新細明體"/>
      <w:lang w:val="en-US" w:eastAsia="zh-TW" w:bidi="ar-SA"/>
    </w:rPr>
  </w:style>
  <w:style w:type="paragraph" w:customStyle="1" w:styleId="11">
    <w:name w:val="條1"/>
    <w:basedOn w:val="a1"/>
    <w:pPr>
      <w:spacing w:line="340" w:lineRule="exact"/>
      <w:ind w:left="500" w:hanging="500"/>
      <w:jc w:val="both"/>
    </w:pPr>
    <w:rPr>
      <w:sz w:val="22"/>
    </w:rPr>
  </w:style>
  <w:style w:type="paragraph" w:customStyle="1" w:styleId="af1">
    <w:name w:val="(一)"/>
    <w:basedOn w:val="a1"/>
    <w:pPr>
      <w:spacing w:line="400" w:lineRule="atLeast"/>
      <w:ind w:left="454" w:hanging="227"/>
      <w:jc w:val="both"/>
    </w:pPr>
    <w:rPr>
      <w:rFonts w:eastAsia="細明體"/>
      <w:b/>
      <w:sz w:val="22"/>
      <w:szCs w:val="20"/>
    </w:rPr>
  </w:style>
  <w:style w:type="paragraph" w:customStyle="1" w:styleId="12">
    <w:name w:val="1."/>
    <w:basedOn w:val="af1"/>
    <w:pPr>
      <w:ind w:left="681"/>
    </w:pPr>
  </w:style>
  <w:style w:type="paragraph" w:styleId="af2">
    <w:name w:val="Plain Text"/>
    <w:basedOn w:val="a1"/>
    <w:rPr>
      <w:rFonts w:ascii="細明體" w:eastAsia="細明體" w:hAnsi="細明體"/>
      <w:szCs w:val="20"/>
    </w:rPr>
  </w:style>
  <w:style w:type="paragraph" w:styleId="af3">
    <w:name w:val="Body Text Indent"/>
    <w:basedOn w:val="a1"/>
    <w:pPr>
      <w:spacing w:after="120"/>
      <w:ind w:left="480"/>
    </w:pPr>
  </w:style>
  <w:style w:type="paragraph" w:customStyle="1" w:styleId="00">
    <w:name w:val="00一、"/>
    <w:basedOn w:val="a8"/>
    <w:pPr>
      <w:overflowPunct/>
      <w:autoSpaceDE/>
      <w:spacing w:line="240" w:lineRule="exact"/>
      <w:ind w:left="826" w:hanging="406"/>
    </w:pPr>
    <w:rPr>
      <w:spacing w:val="0"/>
      <w:w w:val="100"/>
    </w:rPr>
  </w:style>
  <w:style w:type="paragraph" w:customStyle="1" w:styleId="01">
    <w:name w:val="01(一)"/>
    <w:basedOn w:val="a8"/>
    <w:pPr>
      <w:overflowPunct/>
      <w:autoSpaceDE/>
      <w:spacing w:line="240" w:lineRule="exact"/>
      <w:ind w:left="1247" w:hanging="408"/>
    </w:pPr>
    <w:rPr>
      <w:spacing w:val="0"/>
      <w:w w:val="100"/>
    </w:rPr>
  </w:style>
  <w:style w:type="character" w:styleId="af4">
    <w:name w:val="footnote reference"/>
    <w:rPr>
      <w:position w:val="0"/>
      <w:vertAlign w:val="superscript"/>
    </w:rPr>
  </w:style>
  <w:style w:type="character" w:styleId="af5">
    <w:name w:val="Hyperlink"/>
    <w:rPr>
      <w:color w:val="0000FF"/>
      <w:u w:val="single"/>
    </w:rPr>
  </w:style>
  <w:style w:type="paragraph" w:customStyle="1" w:styleId="af6">
    <w:name w:val="＊１６二行"/>
    <w:basedOn w:val="ae"/>
    <w:pPr>
      <w:spacing w:line="400" w:lineRule="exact"/>
      <w:jc w:val="left"/>
    </w:pPr>
  </w:style>
  <w:style w:type="paragraph" w:styleId="24">
    <w:name w:val="Body Text Indent 2"/>
    <w:basedOn w:val="a1"/>
    <w:pPr>
      <w:spacing w:after="120" w:line="480" w:lineRule="auto"/>
      <w:ind w:left="480"/>
    </w:pPr>
  </w:style>
  <w:style w:type="paragraph" w:styleId="33">
    <w:name w:val="Body Text 3"/>
    <w:basedOn w:val="a1"/>
    <w:pPr>
      <w:spacing w:after="120"/>
    </w:pPr>
    <w:rPr>
      <w:sz w:val="16"/>
      <w:szCs w:val="16"/>
    </w:rPr>
  </w:style>
  <w:style w:type="paragraph" w:styleId="34">
    <w:name w:val="Body Text Indent 3"/>
    <w:basedOn w:val="a1"/>
    <w:pPr>
      <w:spacing w:after="120"/>
      <w:ind w:left="480"/>
    </w:pPr>
    <w:rPr>
      <w:sz w:val="16"/>
      <w:szCs w:val="16"/>
    </w:rPr>
  </w:style>
  <w:style w:type="paragraph" w:customStyle="1" w:styleId="af7">
    <w:name w:val="表格"/>
    <w:basedOn w:val="a1"/>
    <w:pPr>
      <w:overflowPunct w:val="0"/>
      <w:snapToGrid w:val="0"/>
      <w:spacing w:line="0" w:lineRule="atLeast"/>
      <w:jc w:val="both"/>
    </w:pPr>
    <w:rPr>
      <w:rFonts w:ascii="細明體" w:eastAsia="細明體" w:hAnsi="細明體"/>
      <w:spacing w:val="2"/>
      <w:w w:val="110"/>
      <w:sz w:val="20"/>
    </w:rPr>
  </w:style>
  <w:style w:type="paragraph" w:customStyle="1" w:styleId="af8">
    <w:name w:val="一"/>
    <w:basedOn w:val="a1"/>
    <w:pPr>
      <w:overflowPunct w:val="0"/>
      <w:autoSpaceDE w:val="0"/>
      <w:spacing w:line="250" w:lineRule="exact"/>
      <w:ind w:left="454" w:hanging="454"/>
      <w:jc w:val="both"/>
    </w:pPr>
    <w:rPr>
      <w:rFonts w:eastAsia="細明體"/>
      <w:spacing w:val="2"/>
      <w:w w:val="110"/>
      <w:sz w:val="20"/>
    </w:rPr>
  </w:style>
  <w:style w:type="paragraph" w:styleId="af9">
    <w:name w:val="Note Heading"/>
    <w:basedOn w:val="a1"/>
    <w:next w:val="a1"/>
    <w:pPr>
      <w:jc w:val="center"/>
    </w:pPr>
  </w:style>
  <w:style w:type="paragraph" w:customStyle="1" w:styleId="02-1">
    <w:name w:val="02-1."/>
    <w:basedOn w:val="a8"/>
    <w:pPr>
      <w:overflowPunct/>
      <w:autoSpaceDE/>
      <w:spacing w:line="240" w:lineRule="exact"/>
      <w:ind w:left="1441" w:hanging="210"/>
    </w:pPr>
    <w:rPr>
      <w:spacing w:val="0"/>
      <w:w w:val="100"/>
    </w:rPr>
  </w:style>
  <w:style w:type="paragraph" w:customStyle="1" w:styleId="031">
    <w:name w:val="03(1)"/>
    <w:basedOn w:val="a8"/>
    <w:pPr>
      <w:overflowPunct/>
      <w:autoSpaceDE/>
      <w:spacing w:line="240" w:lineRule="exact"/>
      <w:ind w:left="750" w:hanging="150"/>
    </w:pPr>
    <w:rPr>
      <w:spacing w:val="0"/>
      <w:w w:val="100"/>
    </w:rPr>
  </w:style>
  <w:style w:type="paragraph" w:customStyle="1" w:styleId="0042">
    <w:name w:val="00空4縮2格"/>
    <w:basedOn w:val="a8"/>
    <w:pPr>
      <w:overflowPunct/>
      <w:autoSpaceDE/>
      <w:spacing w:line="240" w:lineRule="exact"/>
      <w:ind w:left="840" w:firstLine="392"/>
    </w:pPr>
    <w:rPr>
      <w:spacing w:val="0"/>
      <w:w w:val="100"/>
    </w:rPr>
  </w:style>
  <w:style w:type="paragraph" w:customStyle="1" w:styleId="04">
    <w:name w:val="04甲."/>
    <w:basedOn w:val="031"/>
    <w:pPr>
      <w:ind w:left="2052" w:hanging="300"/>
    </w:pPr>
  </w:style>
  <w:style w:type="paragraph" w:customStyle="1" w:styleId="05A">
    <w:name w:val="05A."/>
    <w:basedOn w:val="a8"/>
    <w:pPr>
      <w:overflowPunct/>
      <w:autoSpaceDE/>
      <w:spacing w:line="240" w:lineRule="exact"/>
      <w:ind w:left="2168" w:hanging="200"/>
    </w:pPr>
    <w:rPr>
      <w:spacing w:val="0"/>
      <w:w w:val="100"/>
    </w:rPr>
  </w:style>
  <w:style w:type="paragraph" w:styleId="afa">
    <w:name w:val="Salutation"/>
    <w:basedOn w:val="a1"/>
    <w:next w:val="a1"/>
    <w:rPr>
      <w:rFonts w:ascii="細明體" w:eastAsia="細明體" w:hAnsi="細明體"/>
      <w:sz w:val="20"/>
    </w:rPr>
  </w:style>
  <w:style w:type="paragraph" w:styleId="afb">
    <w:name w:val="Closing"/>
    <w:basedOn w:val="a1"/>
    <w:pPr>
      <w:ind w:left="100"/>
    </w:pPr>
    <w:rPr>
      <w:rFonts w:ascii="細明體" w:eastAsia="細明體" w:hAnsi="細明體"/>
      <w:sz w:val="20"/>
    </w:rPr>
  </w:style>
  <w:style w:type="paragraph" w:styleId="HTML1">
    <w:name w:val="HTML Address"/>
    <w:basedOn w:val="a1"/>
    <w:rPr>
      <w:i/>
      <w:iCs/>
    </w:rPr>
  </w:style>
  <w:style w:type="paragraph" w:styleId="Web">
    <w:name w:val="Normal (Web)"/>
    <w:basedOn w:val="a1"/>
  </w:style>
  <w:style w:type="paragraph" w:styleId="afc">
    <w:name w:val="Normal Indent"/>
    <w:basedOn w:val="a1"/>
    <w:pPr>
      <w:ind w:left="480"/>
    </w:pPr>
  </w:style>
  <w:style w:type="paragraph" w:styleId="afd">
    <w:name w:val="Document Map"/>
    <w:basedOn w:val="a1"/>
    <w:pPr>
      <w:shd w:val="clear" w:color="auto" w:fill="000080"/>
    </w:pPr>
    <w:rPr>
      <w:rFonts w:ascii="Arial" w:hAnsi="Arial"/>
    </w:rPr>
  </w:style>
  <w:style w:type="paragraph" w:styleId="afe">
    <w:name w:val="Date"/>
    <w:basedOn w:val="a1"/>
    <w:next w:val="a1"/>
    <w:pPr>
      <w:jc w:val="right"/>
    </w:pPr>
  </w:style>
  <w:style w:type="paragraph" w:styleId="aff">
    <w:name w:val="macro"/>
    <w:pPr>
      <w:widowControl w:val="0"/>
      <w:tabs>
        <w:tab w:val="left" w:pos="480"/>
        <w:tab w:val="left" w:pos="960"/>
        <w:tab w:val="left" w:pos="1440"/>
        <w:tab w:val="left" w:pos="1920"/>
        <w:tab w:val="left" w:pos="2400"/>
        <w:tab w:val="left" w:pos="2880"/>
        <w:tab w:val="left" w:pos="3360"/>
        <w:tab w:val="left" w:pos="3840"/>
        <w:tab w:val="left" w:pos="4320"/>
      </w:tabs>
      <w:suppressAutoHyphens/>
      <w:overflowPunct w:val="0"/>
      <w:autoSpaceDE w:val="0"/>
      <w:snapToGrid w:val="0"/>
    </w:pPr>
    <w:rPr>
      <w:rFonts w:ascii="Courier New" w:hAnsi="Courier New" w:cs="Courier New"/>
      <w:kern w:val="3"/>
      <w:sz w:val="24"/>
      <w:szCs w:val="24"/>
    </w:rPr>
  </w:style>
  <w:style w:type="paragraph" w:styleId="aff0">
    <w:name w:val="Body Text First Indent"/>
    <w:basedOn w:val="aa"/>
    <w:pPr>
      <w:spacing w:after="120"/>
      <w:ind w:firstLine="210"/>
    </w:pPr>
    <w:rPr>
      <w:rFonts w:ascii="Times New Roman" w:hAnsi="Times New Roman"/>
      <w:sz w:val="24"/>
    </w:rPr>
  </w:style>
  <w:style w:type="paragraph" w:styleId="25">
    <w:name w:val="Body Text First Indent 2"/>
    <w:basedOn w:val="af3"/>
    <w:pPr>
      <w:ind w:firstLine="210"/>
    </w:pPr>
  </w:style>
  <w:style w:type="paragraph" w:styleId="13">
    <w:name w:val="toc 1"/>
    <w:basedOn w:val="a1"/>
    <w:next w:val="a1"/>
    <w:autoRedefine/>
  </w:style>
  <w:style w:type="paragraph" w:styleId="26">
    <w:name w:val="toc 2"/>
    <w:basedOn w:val="a1"/>
    <w:next w:val="a1"/>
    <w:autoRedefine/>
    <w:pPr>
      <w:ind w:left="480"/>
    </w:pPr>
  </w:style>
  <w:style w:type="paragraph" w:styleId="35">
    <w:name w:val="toc 3"/>
    <w:basedOn w:val="a1"/>
    <w:next w:val="a1"/>
    <w:autoRedefine/>
    <w:pPr>
      <w:ind w:left="960"/>
    </w:pPr>
  </w:style>
  <w:style w:type="paragraph" w:styleId="42">
    <w:name w:val="toc 4"/>
    <w:basedOn w:val="a1"/>
    <w:next w:val="a1"/>
    <w:autoRedefine/>
    <w:pPr>
      <w:ind w:left="1440"/>
    </w:pPr>
  </w:style>
  <w:style w:type="paragraph" w:styleId="52">
    <w:name w:val="toc 5"/>
    <w:basedOn w:val="a1"/>
    <w:next w:val="a1"/>
    <w:autoRedefine/>
    <w:pPr>
      <w:ind w:left="1920"/>
    </w:pPr>
  </w:style>
  <w:style w:type="paragraph" w:styleId="60">
    <w:name w:val="toc 6"/>
    <w:basedOn w:val="a1"/>
    <w:next w:val="a1"/>
    <w:autoRedefine/>
    <w:pPr>
      <w:ind w:left="2400"/>
    </w:pPr>
  </w:style>
  <w:style w:type="paragraph" w:styleId="70">
    <w:name w:val="toc 7"/>
    <w:basedOn w:val="a1"/>
    <w:next w:val="a1"/>
    <w:autoRedefine/>
    <w:pPr>
      <w:ind w:left="2880"/>
    </w:pPr>
  </w:style>
  <w:style w:type="paragraph" w:styleId="80">
    <w:name w:val="toc 8"/>
    <w:basedOn w:val="a1"/>
    <w:next w:val="a1"/>
    <w:autoRedefine/>
    <w:pPr>
      <w:ind w:left="3360"/>
    </w:pPr>
  </w:style>
  <w:style w:type="paragraph" w:styleId="90">
    <w:name w:val="toc 9"/>
    <w:basedOn w:val="a1"/>
    <w:next w:val="a1"/>
    <w:autoRedefine/>
    <w:pPr>
      <w:ind w:left="3840"/>
    </w:pPr>
  </w:style>
  <w:style w:type="paragraph" w:styleId="aff1">
    <w:name w:val="envelope address"/>
    <w:basedOn w:val="a1"/>
    <w:pPr>
      <w:snapToGrid w:val="0"/>
      <w:ind w:left="100"/>
    </w:pPr>
    <w:rPr>
      <w:rFonts w:ascii="Arial" w:hAnsi="Arial" w:cs="Arial"/>
    </w:rPr>
  </w:style>
  <w:style w:type="paragraph" w:styleId="aff2">
    <w:name w:val="table of authorities"/>
    <w:basedOn w:val="a1"/>
    <w:next w:val="a1"/>
    <w:pPr>
      <w:ind w:left="480"/>
    </w:pPr>
  </w:style>
  <w:style w:type="paragraph" w:styleId="aff3">
    <w:name w:val="toa heading"/>
    <w:basedOn w:val="a1"/>
    <w:next w:val="a1"/>
    <w:pPr>
      <w:spacing w:before="120"/>
    </w:pPr>
    <w:rPr>
      <w:rFonts w:ascii="Arial" w:hAnsi="Arial" w:cs="Arial"/>
    </w:rPr>
  </w:style>
  <w:style w:type="paragraph" w:styleId="14">
    <w:name w:val="index 1"/>
    <w:basedOn w:val="a1"/>
    <w:next w:val="a1"/>
    <w:autoRedefine/>
  </w:style>
  <w:style w:type="paragraph" w:styleId="27">
    <w:name w:val="index 2"/>
    <w:basedOn w:val="a1"/>
    <w:next w:val="a1"/>
    <w:autoRedefine/>
    <w:pPr>
      <w:ind w:left="200"/>
    </w:pPr>
  </w:style>
  <w:style w:type="paragraph" w:styleId="36">
    <w:name w:val="index 3"/>
    <w:basedOn w:val="a1"/>
    <w:next w:val="a1"/>
    <w:autoRedefine/>
    <w:pPr>
      <w:ind w:left="400"/>
    </w:pPr>
  </w:style>
  <w:style w:type="paragraph" w:styleId="43">
    <w:name w:val="index 4"/>
    <w:basedOn w:val="a1"/>
    <w:next w:val="a1"/>
    <w:autoRedefine/>
    <w:pPr>
      <w:ind w:left="600"/>
    </w:pPr>
  </w:style>
  <w:style w:type="paragraph" w:styleId="53">
    <w:name w:val="index 5"/>
    <w:basedOn w:val="a1"/>
    <w:next w:val="a1"/>
    <w:autoRedefine/>
    <w:pPr>
      <w:ind w:left="800"/>
    </w:pPr>
  </w:style>
  <w:style w:type="paragraph" w:styleId="61">
    <w:name w:val="index 6"/>
    <w:basedOn w:val="a1"/>
    <w:next w:val="a1"/>
    <w:autoRedefine/>
    <w:pPr>
      <w:ind w:left="1000"/>
    </w:pPr>
  </w:style>
  <w:style w:type="paragraph" w:styleId="71">
    <w:name w:val="index 7"/>
    <w:basedOn w:val="a1"/>
    <w:next w:val="a1"/>
    <w:autoRedefine/>
    <w:pPr>
      <w:ind w:left="1200"/>
    </w:pPr>
  </w:style>
  <w:style w:type="paragraph" w:styleId="81">
    <w:name w:val="index 8"/>
    <w:basedOn w:val="a1"/>
    <w:next w:val="a1"/>
    <w:autoRedefine/>
    <w:pPr>
      <w:ind w:left="1400"/>
    </w:pPr>
  </w:style>
  <w:style w:type="paragraph" w:styleId="91">
    <w:name w:val="index 9"/>
    <w:basedOn w:val="a1"/>
    <w:next w:val="a1"/>
    <w:autoRedefine/>
    <w:pPr>
      <w:ind w:left="1600"/>
    </w:pPr>
  </w:style>
  <w:style w:type="paragraph" w:styleId="aff4">
    <w:name w:val="index heading"/>
    <w:basedOn w:val="a1"/>
    <w:next w:val="14"/>
    <w:rPr>
      <w:rFonts w:ascii="Arial" w:hAnsi="Arial" w:cs="Arial"/>
      <w:b/>
      <w:bCs/>
    </w:rPr>
  </w:style>
  <w:style w:type="paragraph" w:styleId="aff5">
    <w:name w:val="Message Header"/>
    <w:basedOn w:val="a1"/>
    <w:pPr>
      <w:pBdr>
        <w:top w:val="single" w:sz="6" w:space="1" w:color="000000"/>
        <w:left w:val="single" w:sz="6" w:space="1" w:color="000000"/>
        <w:bottom w:val="single" w:sz="6" w:space="1" w:color="000000"/>
        <w:right w:val="single" w:sz="6" w:space="1" w:color="000000"/>
      </w:pBdr>
      <w:ind w:left="1080" w:hanging="1080"/>
    </w:pPr>
    <w:rPr>
      <w:rFonts w:ascii="Arial" w:hAnsi="Arial" w:cs="Arial"/>
    </w:rPr>
  </w:style>
  <w:style w:type="paragraph" w:styleId="aff6">
    <w:name w:val="Subtitle"/>
    <w:basedOn w:val="a1"/>
    <w:uiPriority w:val="11"/>
    <w:qFormat/>
    <w:pPr>
      <w:spacing w:after="60"/>
      <w:jc w:val="center"/>
      <w:outlineLvl w:val="1"/>
    </w:pPr>
    <w:rPr>
      <w:rFonts w:ascii="Arial" w:hAnsi="Arial" w:cs="Arial"/>
      <w:i/>
      <w:iCs/>
    </w:rPr>
  </w:style>
  <w:style w:type="paragraph" w:styleId="aff7">
    <w:name w:val="Block Text"/>
    <w:basedOn w:val="a1"/>
    <w:pPr>
      <w:spacing w:after="120"/>
      <w:ind w:left="1440" w:right="1440"/>
    </w:pPr>
  </w:style>
  <w:style w:type="paragraph" w:styleId="aff8">
    <w:name w:val="envelope return"/>
    <w:basedOn w:val="a1"/>
    <w:pPr>
      <w:snapToGrid w:val="0"/>
    </w:pPr>
    <w:rPr>
      <w:rFonts w:ascii="Arial" w:hAnsi="Arial" w:cs="Arial"/>
    </w:rPr>
  </w:style>
  <w:style w:type="paragraph" w:styleId="aff9">
    <w:name w:val="List Continue"/>
    <w:basedOn w:val="a1"/>
    <w:pPr>
      <w:spacing w:after="120"/>
      <w:ind w:left="480"/>
    </w:pPr>
  </w:style>
  <w:style w:type="paragraph" w:styleId="28">
    <w:name w:val="List Continue 2"/>
    <w:basedOn w:val="a1"/>
    <w:pPr>
      <w:spacing w:after="120"/>
      <w:ind w:left="960"/>
    </w:pPr>
  </w:style>
  <w:style w:type="paragraph" w:styleId="37">
    <w:name w:val="List Continue 3"/>
    <w:basedOn w:val="a1"/>
    <w:pPr>
      <w:spacing w:after="120"/>
      <w:ind w:left="1440"/>
    </w:pPr>
  </w:style>
  <w:style w:type="paragraph" w:styleId="44">
    <w:name w:val="List Continue 4"/>
    <w:basedOn w:val="a1"/>
    <w:pPr>
      <w:spacing w:after="120"/>
      <w:ind w:left="1920"/>
    </w:pPr>
  </w:style>
  <w:style w:type="paragraph" w:styleId="54">
    <w:name w:val="List Continue 5"/>
    <w:basedOn w:val="a1"/>
    <w:pPr>
      <w:spacing w:after="120"/>
      <w:ind w:left="2400"/>
    </w:pPr>
  </w:style>
  <w:style w:type="paragraph" w:styleId="affa">
    <w:name w:val="List"/>
    <w:basedOn w:val="a1"/>
    <w:pPr>
      <w:ind w:left="100" w:hanging="200"/>
    </w:pPr>
  </w:style>
  <w:style w:type="paragraph" w:styleId="29">
    <w:name w:val="List 2"/>
    <w:basedOn w:val="a1"/>
    <w:pPr>
      <w:ind w:left="100" w:hanging="200"/>
    </w:pPr>
  </w:style>
  <w:style w:type="paragraph" w:styleId="38">
    <w:name w:val="List 3"/>
    <w:basedOn w:val="a1"/>
    <w:pPr>
      <w:ind w:left="100" w:hanging="200"/>
    </w:pPr>
  </w:style>
  <w:style w:type="paragraph" w:styleId="45">
    <w:name w:val="List 4"/>
    <w:basedOn w:val="a1"/>
    <w:pPr>
      <w:ind w:left="100" w:hanging="200"/>
    </w:pPr>
  </w:style>
  <w:style w:type="paragraph" w:styleId="55">
    <w:name w:val="List 5"/>
    <w:basedOn w:val="a1"/>
    <w:pPr>
      <w:ind w:left="100" w:hanging="200"/>
    </w:pPr>
  </w:style>
  <w:style w:type="paragraph" w:styleId="a0">
    <w:name w:val="List Number"/>
    <w:basedOn w:val="a1"/>
    <w:pPr>
      <w:numPr>
        <w:numId w:val="1"/>
      </w:numPr>
    </w:pPr>
  </w:style>
  <w:style w:type="paragraph" w:styleId="20">
    <w:name w:val="List Number 2"/>
    <w:basedOn w:val="a1"/>
    <w:pPr>
      <w:numPr>
        <w:numId w:val="2"/>
      </w:numPr>
    </w:pPr>
  </w:style>
  <w:style w:type="paragraph" w:styleId="3">
    <w:name w:val="List Number 3"/>
    <w:basedOn w:val="a1"/>
    <w:pPr>
      <w:numPr>
        <w:numId w:val="3"/>
      </w:numPr>
    </w:pPr>
  </w:style>
  <w:style w:type="paragraph" w:styleId="4">
    <w:name w:val="List Number 4"/>
    <w:basedOn w:val="a1"/>
    <w:pPr>
      <w:numPr>
        <w:numId w:val="4"/>
      </w:numPr>
    </w:pPr>
  </w:style>
  <w:style w:type="paragraph" w:styleId="5">
    <w:name w:val="List Number 5"/>
    <w:basedOn w:val="a1"/>
    <w:pPr>
      <w:numPr>
        <w:numId w:val="5"/>
      </w:numPr>
    </w:pPr>
  </w:style>
  <w:style w:type="paragraph" w:styleId="affb">
    <w:name w:val="endnote text"/>
    <w:basedOn w:val="a1"/>
    <w:pPr>
      <w:snapToGrid w:val="0"/>
    </w:pPr>
  </w:style>
  <w:style w:type="paragraph" w:styleId="affc">
    <w:name w:val="annotation text"/>
    <w:basedOn w:val="a1"/>
  </w:style>
  <w:style w:type="paragraph" w:styleId="affd">
    <w:name w:val="Balloon Text"/>
    <w:basedOn w:val="a1"/>
    <w:rPr>
      <w:rFonts w:ascii="Arial" w:hAnsi="Arial"/>
      <w:sz w:val="18"/>
      <w:szCs w:val="18"/>
    </w:rPr>
  </w:style>
  <w:style w:type="paragraph" w:styleId="affe">
    <w:name w:val="annotation subject"/>
    <w:basedOn w:val="affc"/>
    <w:next w:val="affc"/>
    <w:rPr>
      <w:b/>
      <w:bCs/>
    </w:rPr>
  </w:style>
  <w:style w:type="paragraph" w:styleId="a">
    <w:name w:val="List Bullet"/>
    <w:basedOn w:val="a1"/>
    <w:pPr>
      <w:numPr>
        <w:numId w:val="6"/>
      </w:numPr>
    </w:pPr>
  </w:style>
  <w:style w:type="paragraph" w:styleId="2">
    <w:name w:val="List Bullet 2"/>
    <w:basedOn w:val="a1"/>
    <w:pPr>
      <w:numPr>
        <w:numId w:val="7"/>
      </w:numPr>
    </w:pPr>
  </w:style>
  <w:style w:type="paragraph" w:styleId="30">
    <w:name w:val="List Bullet 3"/>
    <w:basedOn w:val="a1"/>
    <w:pPr>
      <w:numPr>
        <w:numId w:val="8"/>
      </w:numPr>
    </w:pPr>
  </w:style>
  <w:style w:type="paragraph" w:styleId="40">
    <w:name w:val="List Bullet 4"/>
    <w:basedOn w:val="a1"/>
    <w:pPr>
      <w:numPr>
        <w:numId w:val="9"/>
      </w:numPr>
    </w:pPr>
  </w:style>
  <w:style w:type="paragraph" w:styleId="50">
    <w:name w:val="List Bullet 5"/>
    <w:basedOn w:val="a1"/>
    <w:pPr>
      <w:numPr>
        <w:numId w:val="10"/>
      </w:numPr>
    </w:pPr>
  </w:style>
  <w:style w:type="paragraph" w:styleId="afff">
    <w:name w:val="E-mail Signature"/>
    <w:basedOn w:val="a1"/>
  </w:style>
  <w:style w:type="paragraph" w:styleId="afff0">
    <w:name w:val="table of figures"/>
    <w:basedOn w:val="a1"/>
    <w:next w:val="a1"/>
    <w:pPr>
      <w:ind w:left="400" w:hanging="200"/>
    </w:pPr>
  </w:style>
  <w:style w:type="paragraph" w:styleId="afff1">
    <w:name w:val="caption"/>
    <w:basedOn w:val="a1"/>
    <w:next w:val="a1"/>
    <w:rPr>
      <w:sz w:val="20"/>
      <w:szCs w:val="20"/>
    </w:rPr>
  </w:style>
  <w:style w:type="paragraph" w:styleId="afff2">
    <w:name w:val="Title"/>
    <w:basedOn w:val="a1"/>
    <w:uiPriority w:val="10"/>
    <w:qFormat/>
    <w:pPr>
      <w:spacing w:before="240" w:after="60"/>
      <w:jc w:val="center"/>
      <w:outlineLvl w:val="0"/>
    </w:pPr>
    <w:rPr>
      <w:rFonts w:ascii="Arial" w:hAnsi="Arial" w:cs="Arial"/>
      <w:b/>
      <w:bCs/>
      <w:sz w:val="32"/>
      <w:szCs w:val="32"/>
    </w:rPr>
  </w:style>
  <w:style w:type="paragraph" w:styleId="afff3">
    <w:name w:val="Signature"/>
    <w:basedOn w:val="a1"/>
    <w:pPr>
      <w:ind w:left="100"/>
    </w:pPr>
  </w:style>
  <w:style w:type="character" w:customStyle="1" w:styleId="01148pt">
    <w:name w:val="第一條 + 套用前:  0.1 列 行距:  固定行高 14.8 pt 字元"/>
    <w:rPr>
      <w:rFonts w:ascii="華康中黑體" w:eastAsia="華康中黑體" w:hAnsi="華康中黑體" w:cs="新細明體"/>
      <w:spacing w:val="4"/>
      <w:kern w:val="3"/>
      <w:sz w:val="24"/>
      <w:szCs w:val="24"/>
      <w:lang w:val="en-US" w:eastAsia="zh-TW" w:bidi="ar-SA"/>
    </w:rPr>
  </w:style>
  <w:style w:type="paragraph" w:customStyle="1" w:styleId="01148pt0">
    <w:name w:val="第一條 + 套用前:  0.1 列 行距:  固定行高 14.8 pt"/>
    <w:basedOn w:val="a1"/>
    <w:pPr>
      <w:snapToGrid w:val="0"/>
      <w:spacing w:line="296" w:lineRule="exact"/>
      <w:jc w:val="both"/>
    </w:pPr>
    <w:rPr>
      <w:rFonts w:ascii="華康中黑體" w:eastAsia="華康中黑體" w:hAnsi="華康中黑體" w:cs="新細明體"/>
      <w:spacing w:val="4"/>
    </w:rPr>
  </w:style>
  <w:style w:type="character" w:customStyle="1" w:styleId="X">
    <w:name w:val="第X條 字元"/>
    <w:rPr>
      <w:rFonts w:ascii="標楷體" w:eastAsia="標楷體" w:hAnsi="標楷體"/>
      <w:spacing w:val="4"/>
      <w:kern w:val="3"/>
      <w:sz w:val="24"/>
      <w:szCs w:val="24"/>
      <w:lang w:val="en-US" w:eastAsia="zh-TW" w:bidi="ar-SA"/>
    </w:rPr>
  </w:style>
  <w:style w:type="paragraph" w:customStyle="1" w:styleId="X0">
    <w:name w:val="第X條"/>
    <w:basedOn w:val="a1"/>
    <w:pPr>
      <w:spacing w:line="300" w:lineRule="exact"/>
      <w:ind w:left="200" w:hanging="100"/>
      <w:jc w:val="both"/>
    </w:pPr>
    <w:rPr>
      <w:rFonts w:ascii="標楷體" w:eastAsia="標楷體" w:hAnsi="標楷體"/>
      <w:spacing w:val="4"/>
    </w:rPr>
  </w:style>
  <w:style w:type="character" w:customStyle="1" w:styleId="X1">
    <w:name w:val="樣式 第X條 + (中文) 華康中黑體 字元"/>
    <w:rPr>
      <w:rFonts w:ascii="標楷體" w:eastAsia="華康中黑體" w:hAnsi="標楷體"/>
      <w:spacing w:val="4"/>
      <w:kern w:val="3"/>
      <w:sz w:val="24"/>
      <w:szCs w:val="24"/>
      <w:lang w:val="en-US" w:eastAsia="zh-TW" w:bidi="ar-SA"/>
    </w:rPr>
  </w:style>
  <w:style w:type="paragraph" w:customStyle="1" w:styleId="X2">
    <w:name w:val="樣式 第X條 + (中文) 華康中黑體"/>
    <w:basedOn w:val="X0"/>
    <w:autoRedefine/>
    <w:rPr>
      <w:rFonts w:eastAsia="華康中黑體"/>
    </w:rPr>
  </w:style>
  <w:style w:type="paragraph" w:customStyle="1" w:styleId="01148pt01">
    <w:name w:val="樣式 樣式 第一條 + 套用前:  0.1 列 行距:  固定行高 14.8 pt + 套用前:  0.1 列"/>
    <w:basedOn w:val="a1"/>
    <w:pPr>
      <w:snapToGrid w:val="0"/>
      <w:spacing w:line="296" w:lineRule="exact"/>
      <w:jc w:val="both"/>
    </w:pPr>
    <w:rPr>
      <w:rFonts w:ascii="華康中黑體" w:eastAsia="華康中黑體" w:hAnsi="華康中黑體" w:cs="新細明體"/>
      <w:spacing w:val="4"/>
      <w:sz w:val="20"/>
      <w:szCs w:val="20"/>
    </w:rPr>
  </w:style>
  <w:style w:type="character" w:customStyle="1" w:styleId="afff4">
    <w:name w:val="純文字 字元"/>
    <w:rPr>
      <w:rFonts w:ascii="細明體" w:eastAsia="細明體" w:hAnsi="細明體"/>
      <w:kern w:val="3"/>
      <w:sz w:val="24"/>
    </w:rPr>
  </w:style>
  <w:style w:type="character" w:styleId="afff5">
    <w:name w:val="FollowedHyperlink"/>
    <w:rPr>
      <w:color w:val="800080"/>
      <w:u w:val="single"/>
    </w:rPr>
  </w:style>
  <w:style w:type="character" w:styleId="afff6">
    <w:name w:val="Unresolved Mention"/>
    <w:rPr>
      <w:color w:val="808080"/>
      <w:shd w:val="clear" w:color="auto" w:fill="E6E6E6"/>
    </w:rPr>
  </w:style>
  <w:style w:type="character" w:customStyle="1" w:styleId="afff7">
    <w:name w:val="未解析的提及項目"/>
    <w:rPr>
      <w:color w:val="605E5C"/>
      <w:shd w:val="clear" w:color="auto" w:fill="E1DFDD"/>
    </w:rPr>
  </w:style>
  <w:style w:type="paragraph" w:customStyle="1" w:styleId="Default">
    <w:name w:val="Default"/>
    <w:pPr>
      <w:widowControl w:val="0"/>
      <w:suppressAutoHyphens/>
      <w:autoSpaceDE w:val="0"/>
    </w:pPr>
    <w:rPr>
      <w:rFonts w:ascii="標楷體" w:eastAsia="標楷體" w:hAnsi="標楷體" w:cs="標楷體"/>
      <w:color w:val="000000"/>
      <w:sz w:val="24"/>
      <w:szCs w:val="24"/>
    </w:rPr>
  </w:style>
  <w:style w:type="numbering" w:customStyle="1" w:styleId="LFO2">
    <w:name w:val="LFO2"/>
    <w:basedOn w:val="a4"/>
    <w:pPr>
      <w:numPr>
        <w:numId w:val="1"/>
      </w:numPr>
    </w:pPr>
  </w:style>
  <w:style w:type="numbering" w:customStyle="1" w:styleId="LFO3">
    <w:name w:val="LFO3"/>
    <w:basedOn w:val="a4"/>
    <w:pPr>
      <w:numPr>
        <w:numId w:val="2"/>
      </w:numPr>
    </w:pPr>
  </w:style>
  <w:style w:type="numbering" w:customStyle="1" w:styleId="LFO4">
    <w:name w:val="LFO4"/>
    <w:basedOn w:val="a4"/>
    <w:pPr>
      <w:numPr>
        <w:numId w:val="3"/>
      </w:numPr>
    </w:pPr>
  </w:style>
  <w:style w:type="numbering" w:customStyle="1" w:styleId="LFO5">
    <w:name w:val="LFO5"/>
    <w:basedOn w:val="a4"/>
    <w:pPr>
      <w:numPr>
        <w:numId w:val="4"/>
      </w:numPr>
    </w:pPr>
  </w:style>
  <w:style w:type="numbering" w:customStyle="1" w:styleId="LFO6">
    <w:name w:val="LFO6"/>
    <w:basedOn w:val="a4"/>
    <w:pPr>
      <w:numPr>
        <w:numId w:val="5"/>
      </w:numPr>
    </w:pPr>
  </w:style>
  <w:style w:type="numbering" w:customStyle="1" w:styleId="LFO7">
    <w:name w:val="LFO7"/>
    <w:basedOn w:val="a4"/>
    <w:pPr>
      <w:numPr>
        <w:numId w:val="6"/>
      </w:numPr>
    </w:pPr>
  </w:style>
  <w:style w:type="numbering" w:customStyle="1" w:styleId="LFO8">
    <w:name w:val="LFO8"/>
    <w:basedOn w:val="a4"/>
    <w:pPr>
      <w:numPr>
        <w:numId w:val="7"/>
      </w:numPr>
    </w:pPr>
  </w:style>
  <w:style w:type="numbering" w:customStyle="1" w:styleId="LFO9">
    <w:name w:val="LFO9"/>
    <w:basedOn w:val="a4"/>
    <w:pPr>
      <w:numPr>
        <w:numId w:val="8"/>
      </w:numPr>
    </w:pPr>
  </w:style>
  <w:style w:type="numbering" w:customStyle="1" w:styleId="LFO10">
    <w:name w:val="LFO10"/>
    <w:basedOn w:val="a4"/>
    <w:pPr>
      <w:numPr>
        <w:numId w:val="9"/>
      </w:numPr>
    </w:pPr>
  </w:style>
  <w:style w:type="numbering" w:customStyle="1" w:styleId="LFO11">
    <w:name w:val="LFO11"/>
    <w:basedOn w:val="a4"/>
    <w:pPr>
      <w:numPr>
        <w:numId w:val="1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138</Words>
  <Characters>787</Characters>
  <Application>Microsoft Office Word</Application>
  <DocSecurity>0</DocSecurity>
  <Lines>6</Lines>
  <Paragraphs>1</Paragraphs>
  <ScaleCrop>false</ScaleCrop>
  <Company/>
  <LinksUpToDate>false</LinksUpToDate>
  <CharactersWithSpaces>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lastModifiedBy>謝佳欣</cp:lastModifiedBy>
  <cp:revision>2</cp:revision>
  <cp:lastPrinted>2018-11-28T03:22:00Z</cp:lastPrinted>
  <dcterms:created xsi:type="dcterms:W3CDTF">2026-09-30T05:10:00Z</dcterms:created>
  <dcterms:modified xsi:type="dcterms:W3CDTF">2026-09-30T05:10:00Z</dcterms:modified>
</cp:coreProperties>
</file>