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9" w:rsidRPr="00D343B3" w:rsidRDefault="000354A9" w:rsidP="00A451AF">
      <w:pPr>
        <w:spacing w:line="360" w:lineRule="exact"/>
        <w:jc w:val="center"/>
        <w:rPr>
          <w:b/>
          <w:bCs/>
          <w:color w:val="0D0D0D" w:themeColor="text1" w:themeTint="F2"/>
          <w:spacing w:val="-4"/>
          <w:sz w:val="32"/>
          <w:szCs w:val="32"/>
        </w:rPr>
      </w:pPr>
      <w:r w:rsidRPr="00D343B3">
        <w:rPr>
          <w:rFonts w:hint="eastAsia"/>
          <w:b/>
          <w:bCs/>
          <w:color w:val="0D0D0D" w:themeColor="text1" w:themeTint="F2"/>
          <w:spacing w:val="-4"/>
          <w:sz w:val="32"/>
          <w:szCs w:val="32"/>
        </w:rPr>
        <w:t>統計資料背景說明</w:t>
      </w:r>
    </w:p>
    <w:p w:rsidR="000354A9" w:rsidRPr="00D343B3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資料種類：</w:t>
      </w:r>
      <w:r w:rsidR="00011544" w:rsidRPr="00D343B3">
        <w:rPr>
          <w:rFonts w:hint="eastAsia"/>
          <w:color w:val="0D0D0D" w:themeColor="text1" w:themeTint="F2"/>
          <w:sz w:val="28"/>
          <w:szCs w:val="28"/>
        </w:rPr>
        <w:t>營造業統計</w:t>
      </w:r>
    </w:p>
    <w:p w:rsidR="000354A9" w:rsidRPr="00D343B3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資料項目：</w:t>
      </w:r>
      <w:r w:rsidR="00AD1C0C" w:rsidRPr="00D343B3">
        <w:rPr>
          <w:rFonts w:hint="eastAsia"/>
          <w:color w:val="0D0D0D" w:themeColor="text1" w:themeTint="F2"/>
          <w:sz w:val="28"/>
          <w:szCs w:val="28"/>
        </w:rPr>
        <w:t>桃園</w:t>
      </w:r>
      <w:r w:rsidR="002C6136" w:rsidRPr="00D343B3">
        <w:rPr>
          <w:rFonts w:hint="eastAsia"/>
          <w:color w:val="0D0D0D" w:themeColor="text1" w:themeTint="F2"/>
          <w:spacing w:val="-4"/>
          <w:kern w:val="0"/>
          <w:sz w:val="28"/>
          <w:szCs w:val="28"/>
        </w:rPr>
        <w:t>市</w:t>
      </w:r>
      <w:r w:rsidR="00AD1C0C" w:rsidRPr="00D343B3">
        <w:rPr>
          <w:rFonts w:hint="eastAsia"/>
          <w:color w:val="0D0D0D" w:themeColor="text1" w:themeTint="F2"/>
          <w:sz w:val="28"/>
          <w:szCs w:val="28"/>
        </w:rPr>
        <w:t>污水下水道</w:t>
      </w:r>
      <w:r w:rsidR="00C56EFB" w:rsidRPr="00C56EFB">
        <w:rPr>
          <w:rFonts w:hint="eastAsia"/>
          <w:color w:val="0D0D0D" w:themeColor="text1" w:themeTint="F2"/>
          <w:sz w:val="28"/>
          <w:szCs w:val="28"/>
        </w:rPr>
        <w:t>已建設</w:t>
      </w:r>
      <w:r w:rsidR="00AD1C0C" w:rsidRPr="00D343B3">
        <w:rPr>
          <w:rFonts w:hint="eastAsia"/>
          <w:color w:val="0D0D0D" w:themeColor="text1" w:themeTint="F2"/>
          <w:sz w:val="28"/>
          <w:szCs w:val="28"/>
        </w:rPr>
        <w:t>管線長度及設施</w:t>
      </w:r>
    </w:p>
    <w:p w:rsidR="000354A9" w:rsidRPr="00D343B3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一、發布及編製機關單位</w:t>
      </w:r>
    </w:p>
    <w:p w:rsidR="000354A9" w:rsidRPr="00D343B3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4"/>
          <w:sz w:val="28"/>
          <w:szCs w:val="28"/>
        </w:rPr>
      </w:pPr>
      <w:r w:rsidRPr="00D343B3">
        <w:rPr>
          <w:rFonts w:hint="eastAsia"/>
          <w:color w:val="0D0D0D" w:themeColor="text1" w:themeTint="F2"/>
          <w:spacing w:val="-4"/>
          <w:sz w:val="28"/>
          <w:szCs w:val="28"/>
        </w:rPr>
        <w:t>＊發布機關：</w:t>
      </w:r>
      <w:r w:rsidR="00FD497C" w:rsidRPr="00D343B3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A451AF" w:rsidRPr="00D343B3">
        <w:rPr>
          <w:rFonts w:hint="eastAsia"/>
          <w:color w:val="0D0D0D" w:themeColor="text1" w:themeTint="F2"/>
          <w:spacing w:val="-4"/>
          <w:sz w:val="28"/>
          <w:szCs w:val="28"/>
        </w:rPr>
        <w:t>政府</w:t>
      </w:r>
      <w:r w:rsidR="00756686" w:rsidRPr="00D343B3">
        <w:rPr>
          <w:rFonts w:hint="eastAsia"/>
          <w:color w:val="0D0D0D" w:themeColor="text1" w:themeTint="F2"/>
          <w:spacing w:val="-4"/>
          <w:sz w:val="28"/>
          <w:szCs w:val="28"/>
        </w:rPr>
        <w:t>水務</w:t>
      </w:r>
      <w:r w:rsidR="00A451AF" w:rsidRPr="00D343B3">
        <w:rPr>
          <w:rFonts w:hint="eastAsia"/>
          <w:color w:val="0D0D0D" w:themeColor="text1" w:themeTint="F2"/>
          <w:spacing w:val="-4"/>
          <w:sz w:val="28"/>
          <w:szCs w:val="28"/>
        </w:rPr>
        <w:t>局</w:t>
      </w:r>
      <w:r w:rsidR="00011544" w:rsidRPr="00D343B3">
        <w:rPr>
          <w:rFonts w:hint="eastAsia"/>
          <w:color w:val="0D0D0D" w:themeColor="text1" w:themeTint="F2"/>
          <w:spacing w:val="-4"/>
          <w:sz w:val="28"/>
          <w:szCs w:val="28"/>
        </w:rPr>
        <w:t>會計室</w:t>
      </w:r>
    </w:p>
    <w:p w:rsidR="000354A9" w:rsidRPr="00D343B3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10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＊編製單位：</w:t>
      </w:r>
      <w:r w:rsidR="00FD497C" w:rsidRPr="00D343B3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B6142E" w:rsidRPr="00D343B3">
        <w:rPr>
          <w:rFonts w:hint="eastAsia"/>
          <w:color w:val="0D0D0D" w:themeColor="text1" w:themeTint="F2"/>
          <w:sz w:val="28"/>
          <w:szCs w:val="28"/>
        </w:rPr>
        <w:t>政</w:t>
      </w:r>
      <w:r w:rsidR="00B6142E" w:rsidRPr="00281C1E">
        <w:rPr>
          <w:rFonts w:hint="eastAsia"/>
          <w:color w:val="000000" w:themeColor="text1"/>
          <w:sz w:val="28"/>
          <w:szCs w:val="28"/>
        </w:rPr>
        <w:t>府水務</w:t>
      </w:r>
      <w:r w:rsidR="00B6142E" w:rsidRPr="00281C1E">
        <w:rPr>
          <w:rFonts w:hAnsi="標楷體" w:hint="eastAsia"/>
          <w:color w:val="000000" w:themeColor="text1"/>
          <w:sz w:val="28"/>
          <w:szCs w:val="28"/>
        </w:rPr>
        <w:t>局</w:t>
      </w:r>
      <w:r w:rsidR="0064272C" w:rsidRPr="00281C1E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污水</w:t>
      </w:r>
      <w:r w:rsidR="00ED2008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設施管理</w:t>
      </w:r>
      <w:r w:rsidR="0064272C" w:rsidRPr="00281C1E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工程</w:t>
      </w:r>
      <w:r w:rsidR="00B6142E" w:rsidRPr="00281C1E">
        <w:rPr>
          <w:rFonts w:hAnsi="標楷體" w:hint="eastAsia"/>
          <w:color w:val="000000" w:themeColor="text1"/>
          <w:sz w:val="28"/>
          <w:szCs w:val="28"/>
        </w:rPr>
        <w:t>科</w:t>
      </w:r>
    </w:p>
    <w:p w:rsidR="000354A9" w:rsidRPr="00D343B3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＊聯絡電話：</w:t>
      </w:r>
      <w:r w:rsidR="00B6142E" w:rsidRPr="00D343B3">
        <w:rPr>
          <w:rFonts w:hint="eastAsia"/>
          <w:color w:val="0D0D0D" w:themeColor="text1" w:themeTint="F2"/>
          <w:sz w:val="28"/>
          <w:szCs w:val="28"/>
        </w:rPr>
        <w:t>(03)</w:t>
      </w:r>
      <w:r w:rsidR="0087798E">
        <w:rPr>
          <w:rFonts w:hint="eastAsia"/>
          <w:color w:val="0D0D0D" w:themeColor="text1" w:themeTint="F2"/>
          <w:sz w:val="28"/>
          <w:szCs w:val="28"/>
        </w:rPr>
        <w:t>3033688</w:t>
      </w:r>
      <w:r w:rsidR="00B6142E" w:rsidRPr="00D343B3">
        <w:rPr>
          <w:rFonts w:hint="eastAsia"/>
          <w:color w:val="0D0D0D" w:themeColor="text1" w:themeTint="F2"/>
          <w:sz w:val="28"/>
          <w:szCs w:val="28"/>
        </w:rPr>
        <w:t>轉</w:t>
      </w:r>
      <w:r w:rsidR="0087798E">
        <w:rPr>
          <w:rFonts w:hint="eastAsia"/>
          <w:color w:val="0D0D0D" w:themeColor="text1" w:themeTint="F2"/>
          <w:sz w:val="28"/>
          <w:szCs w:val="28"/>
        </w:rPr>
        <w:t>3510</w:t>
      </w:r>
    </w:p>
    <w:p w:rsidR="000354A9" w:rsidRPr="00D343B3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＊傳真：</w:t>
      </w:r>
      <w:r w:rsidR="0087798E">
        <w:rPr>
          <w:rFonts w:hint="eastAsia"/>
          <w:color w:val="0D0D0D" w:themeColor="text1" w:themeTint="F2"/>
          <w:sz w:val="28"/>
          <w:szCs w:val="28"/>
        </w:rPr>
        <w:t>(03)3033666</w:t>
      </w:r>
    </w:p>
    <w:p w:rsidR="000354A9" w:rsidRPr="00D343B3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＊電子信箱：</w:t>
      </w:r>
      <w:r w:rsidR="00B6142E" w:rsidRPr="00D343B3">
        <w:rPr>
          <w:rFonts w:hint="eastAsia"/>
          <w:color w:val="0D0D0D" w:themeColor="text1" w:themeTint="F2"/>
          <w:sz w:val="28"/>
          <w:szCs w:val="28"/>
        </w:rPr>
        <w:t>075065@mail.tycg.gov.tw</w:t>
      </w:r>
    </w:p>
    <w:p w:rsidR="000354A9" w:rsidRPr="00D343B3" w:rsidRDefault="000354A9" w:rsidP="000354A9">
      <w:pPr>
        <w:spacing w:line="360" w:lineRule="exact"/>
        <w:ind w:left="540" w:hanging="540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二、發布形式</w:t>
      </w:r>
    </w:p>
    <w:p w:rsidR="000354A9" w:rsidRPr="00D343B3" w:rsidRDefault="000354A9" w:rsidP="000354A9">
      <w:pPr>
        <w:numPr>
          <w:ilvl w:val="0"/>
          <w:numId w:val="2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口頭：</w:t>
      </w:r>
    </w:p>
    <w:p w:rsidR="000354A9" w:rsidRPr="00D343B3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D343B3">
        <w:rPr>
          <w:color w:val="0D0D0D" w:themeColor="text1" w:themeTint="F2"/>
          <w:sz w:val="28"/>
          <w:szCs w:val="28"/>
        </w:rPr>
        <w:t xml:space="preserve">   </w:t>
      </w:r>
      <w:r w:rsidRPr="00D343B3">
        <w:rPr>
          <w:rFonts w:hint="eastAsia"/>
          <w:color w:val="0D0D0D" w:themeColor="text1" w:themeTint="F2"/>
          <w:sz w:val="28"/>
          <w:szCs w:val="28"/>
        </w:rPr>
        <w:t>（ ）記者會或說明會</w:t>
      </w:r>
    </w:p>
    <w:p w:rsidR="000354A9" w:rsidRPr="00D343B3" w:rsidRDefault="000354A9" w:rsidP="000354A9">
      <w:pPr>
        <w:numPr>
          <w:ilvl w:val="0"/>
          <w:numId w:val="1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書面：</w:t>
      </w:r>
    </w:p>
    <w:p w:rsidR="000354A9" w:rsidRPr="00D343B3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D343B3">
        <w:rPr>
          <w:color w:val="0D0D0D" w:themeColor="text1" w:themeTint="F2"/>
          <w:sz w:val="28"/>
          <w:szCs w:val="28"/>
        </w:rPr>
        <w:t xml:space="preserve"> </w:t>
      </w:r>
      <w:r w:rsidRPr="00D343B3">
        <w:rPr>
          <w:rFonts w:hint="eastAsia"/>
          <w:color w:val="0D0D0D" w:themeColor="text1" w:themeTint="F2"/>
          <w:sz w:val="28"/>
          <w:szCs w:val="28"/>
        </w:rPr>
        <w:t>（</w:t>
      </w:r>
      <w:r w:rsidRPr="00D343B3">
        <w:rPr>
          <w:color w:val="0D0D0D" w:themeColor="text1" w:themeTint="F2"/>
          <w:sz w:val="28"/>
          <w:szCs w:val="28"/>
        </w:rPr>
        <w:t xml:space="preserve"> </w:t>
      </w:r>
      <w:r w:rsidRPr="00D343B3">
        <w:rPr>
          <w:rFonts w:hint="eastAsia"/>
          <w:color w:val="0D0D0D" w:themeColor="text1" w:themeTint="F2"/>
          <w:sz w:val="28"/>
          <w:szCs w:val="28"/>
        </w:rPr>
        <w:t>）新聞稿</w:t>
      </w:r>
      <w:r w:rsidRPr="00D343B3">
        <w:rPr>
          <w:color w:val="0D0D0D" w:themeColor="text1" w:themeTint="F2"/>
          <w:sz w:val="28"/>
          <w:szCs w:val="28"/>
        </w:rPr>
        <w:t xml:space="preserve">   </w:t>
      </w:r>
      <w:r w:rsidRPr="00D343B3">
        <w:rPr>
          <w:rFonts w:hint="eastAsia"/>
          <w:color w:val="0D0D0D" w:themeColor="text1" w:themeTint="F2"/>
          <w:sz w:val="28"/>
          <w:szCs w:val="28"/>
        </w:rPr>
        <w:t>（</w:t>
      </w:r>
      <w:r w:rsidR="000952A2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Pr="00D343B3">
        <w:rPr>
          <w:rFonts w:hint="eastAsia"/>
          <w:color w:val="0D0D0D" w:themeColor="text1" w:themeTint="F2"/>
          <w:sz w:val="28"/>
          <w:szCs w:val="28"/>
        </w:rPr>
        <w:t>）報表  （ ）書刊，刊名：</w:t>
      </w:r>
    </w:p>
    <w:p w:rsidR="000354A9" w:rsidRPr="00D343B3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＊電子媒體：</w:t>
      </w:r>
    </w:p>
    <w:p w:rsidR="000354A9" w:rsidRPr="00D343B3" w:rsidRDefault="000354A9" w:rsidP="009E4502">
      <w:pPr>
        <w:spacing w:line="360" w:lineRule="exact"/>
        <w:ind w:leftChars="180" w:left="726" w:rightChars="-137" w:right="-329" w:hanging="294"/>
        <w:rPr>
          <w:color w:val="0D0D0D" w:themeColor="text1" w:themeTint="F2"/>
          <w:szCs w:val="24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（</w:t>
      </w:r>
      <w:r w:rsidR="00A60AB9">
        <w:rPr>
          <w:rFonts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D343B3">
        <w:rPr>
          <w:rFonts w:hint="eastAsia"/>
          <w:color w:val="0D0D0D" w:themeColor="text1" w:themeTint="F2"/>
          <w:sz w:val="28"/>
          <w:szCs w:val="28"/>
        </w:rPr>
        <w:t>）線上書刊及資料庫，網址：</w:t>
      </w:r>
    </w:p>
    <w:p w:rsidR="000354A9" w:rsidRDefault="000354A9" w:rsidP="009E4502">
      <w:pPr>
        <w:spacing w:line="360" w:lineRule="exact"/>
        <w:ind w:leftChars="180" w:left="726" w:rightChars="-137" w:right="-329" w:hanging="294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（</w:t>
      </w:r>
      <w:r w:rsidRPr="00D343B3">
        <w:rPr>
          <w:color w:val="0D0D0D" w:themeColor="text1" w:themeTint="F2"/>
          <w:sz w:val="28"/>
          <w:szCs w:val="28"/>
        </w:rPr>
        <w:t xml:space="preserve"> </w:t>
      </w:r>
      <w:r w:rsidRPr="00D343B3">
        <w:rPr>
          <w:rFonts w:hint="eastAsia"/>
          <w:color w:val="0D0D0D" w:themeColor="text1" w:themeTint="F2"/>
          <w:sz w:val="28"/>
          <w:szCs w:val="28"/>
        </w:rPr>
        <w:t>）磁片</w:t>
      </w:r>
      <w:r w:rsidRPr="00D343B3">
        <w:rPr>
          <w:color w:val="0D0D0D" w:themeColor="text1" w:themeTint="F2"/>
          <w:sz w:val="28"/>
          <w:szCs w:val="28"/>
        </w:rPr>
        <w:t xml:space="preserve">   </w:t>
      </w:r>
      <w:r w:rsidRPr="00D343B3">
        <w:rPr>
          <w:rFonts w:hint="eastAsia"/>
          <w:color w:val="0D0D0D" w:themeColor="text1" w:themeTint="F2"/>
          <w:sz w:val="28"/>
          <w:szCs w:val="28"/>
        </w:rPr>
        <w:t>（</w:t>
      </w:r>
      <w:r w:rsidRPr="00D343B3">
        <w:rPr>
          <w:color w:val="0D0D0D" w:themeColor="text1" w:themeTint="F2"/>
          <w:sz w:val="28"/>
          <w:szCs w:val="28"/>
        </w:rPr>
        <w:t xml:space="preserve"> </w:t>
      </w:r>
      <w:r w:rsidRPr="00D343B3">
        <w:rPr>
          <w:rFonts w:hint="eastAsia"/>
          <w:color w:val="0D0D0D" w:themeColor="text1" w:themeTint="F2"/>
          <w:sz w:val="28"/>
          <w:szCs w:val="28"/>
        </w:rPr>
        <w:t>）光碟片</w:t>
      </w:r>
      <w:r w:rsidRPr="00D343B3">
        <w:rPr>
          <w:color w:val="0D0D0D" w:themeColor="text1" w:themeTint="F2"/>
          <w:sz w:val="28"/>
          <w:szCs w:val="28"/>
        </w:rPr>
        <w:t xml:space="preserve">  </w:t>
      </w:r>
      <w:r w:rsidRPr="00D343B3">
        <w:rPr>
          <w:rFonts w:hint="eastAsia"/>
          <w:color w:val="0D0D0D" w:themeColor="text1" w:themeTint="F2"/>
          <w:sz w:val="28"/>
          <w:szCs w:val="28"/>
        </w:rPr>
        <w:t>（</w:t>
      </w:r>
      <w:r w:rsidR="000952A2" w:rsidRPr="00D343B3">
        <w:rPr>
          <w:rFonts w:hint="eastAsia"/>
          <w:color w:val="0D0D0D" w:themeColor="text1" w:themeTint="F2"/>
          <w:sz w:val="28"/>
          <w:szCs w:val="28"/>
        </w:rPr>
        <w:t>v</w:t>
      </w:r>
      <w:r w:rsidRPr="00D343B3">
        <w:rPr>
          <w:rFonts w:hint="eastAsia"/>
          <w:color w:val="0D0D0D" w:themeColor="text1" w:themeTint="F2"/>
          <w:sz w:val="28"/>
          <w:szCs w:val="28"/>
        </w:rPr>
        <w:t>）其他</w:t>
      </w:r>
      <w:r w:rsidR="00E2471D">
        <w:rPr>
          <w:rFonts w:hint="eastAsia"/>
          <w:color w:val="0D0D0D" w:themeColor="text1" w:themeTint="F2"/>
          <w:sz w:val="28"/>
          <w:szCs w:val="28"/>
        </w:rPr>
        <w:t>：</w:t>
      </w:r>
    </w:p>
    <w:p w:rsidR="00E2471D" w:rsidRPr="00E2471D" w:rsidRDefault="00E2471D" w:rsidP="009E4502">
      <w:pPr>
        <w:spacing w:line="360" w:lineRule="exact"/>
        <w:ind w:leftChars="180" w:left="726" w:rightChars="-137" w:right="-329" w:hanging="294"/>
        <w:rPr>
          <w:rFonts w:hint="eastAsia"/>
          <w:sz w:val="28"/>
          <w:szCs w:val="28"/>
        </w:rPr>
      </w:pPr>
      <w:bookmarkStart w:id="0" w:name="_GoBack"/>
      <w:r w:rsidRPr="00E2471D">
        <w:rPr>
          <w:rFonts w:hint="eastAsia"/>
          <w:szCs w:val="28"/>
        </w:rPr>
        <w:t>Open Document File (odf)、Portable Document Format (pdf) 或Excel檔案。</w:t>
      </w:r>
    </w:p>
    <w:bookmarkEnd w:id="0"/>
    <w:p w:rsidR="000354A9" w:rsidRPr="00D343B3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三、資料範圍、週期及時效</w:t>
      </w:r>
    </w:p>
    <w:p w:rsidR="000354A9" w:rsidRPr="00D343B3" w:rsidRDefault="000354A9" w:rsidP="009E4502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＊統計地區範圍及對象：</w:t>
      </w:r>
      <w:r w:rsidR="00DA4E1D" w:rsidRPr="00D343B3">
        <w:rPr>
          <w:rFonts w:hint="eastAsia"/>
          <w:color w:val="0D0D0D" w:themeColor="text1" w:themeTint="F2"/>
          <w:sz w:val="28"/>
          <w:szCs w:val="28"/>
        </w:rPr>
        <w:t>凡本</w:t>
      </w:r>
      <w:r w:rsidR="00171633" w:rsidRPr="00D343B3">
        <w:rPr>
          <w:rFonts w:hint="eastAsia"/>
          <w:color w:val="0D0D0D" w:themeColor="text1" w:themeTint="F2"/>
          <w:sz w:val="28"/>
          <w:szCs w:val="28"/>
        </w:rPr>
        <w:t>市</w:t>
      </w:r>
      <w:r w:rsidR="00C56EFB">
        <w:rPr>
          <w:rFonts w:hint="eastAsia"/>
          <w:color w:val="0D0D0D" w:themeColor="text1" w:themeTint="F2"/>
          <w:sz w:val="28"/>
          <w:szCs w:val="28"/>
        </w:rPr>
        <w:t>已</w:t>
      </w:r>
      <w:r w:rsidR="00DA4E1D" w:rsidRPr="00D343B3">
        <w:rPr>
          <w:rFonts w:hint="eastAsia"/>
          <w:color w:val="0D0D0D" w:themeColor="text1" w:themeTint="F2"/>
          <w:sz w:val="28"/>
          <w:szCs w:val="28"/>
        </w:rPr>
        <w:t>建設完成之公共下水道、專用下水</w:t>
      </w:r>
      <w:r w:rsidR="008F6AE3" w:rsidRPr="00D343B3">
        <w:rPr>
          <w:rFonts w:hint="eastAsia"/>
          <w:color w:val="0D0D0D" w:themeColor="text1" w:themeTint="F2"/>
          <w:sz w:val="28"/>
          <w:szCs w:val="28"/>
        </w:rPr>
        <w:t>道</w:t>
      </w:r>
      <w:r w:rsidR="00DA4E1D" w:rsidRPr="00D343B3">
        <w:rPr>
          <w:rFonts w:hint="eastAsia"/>
          <w:color w:val="0D0D0D" w:themeColor="text1" w:themeTint="F2"/>
          <w:sz w:val="28"/>
          <w:szCs w:val="28"/>
        </w:rPr>
        <w:t>及私人社區開發專用下水道系統，均為統計對象。</w:t>
      </w:r>
    </w:p>
    <w:p w:rsidR="000354A9" w:rsidRPr="00D343B3" w:rsidRDefault="000354A9" w:rsidP="009E4502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＊統計標準時間：</w:t>
      </w:r>
      <w:r w:rsidR="00F96903" w:rsidRPr="00D343B3">
        <w:rPr>
          <w:rFonts w:hint="eastAsia"/>
          <w:color w:val="0D0D0D" w:themeColor="text1" w:themeTint="F2"/>
          <w:sz w:val="28"/>
          <w:szCs w:val="28"/>
        </w:rPr>
        <w:t>以每年12月底之事實為準。</w:t>
      </w:r>
    </w:p>
    <w:p w:rsidR="000354A9" w:rsidRPr="00D343B3" w:rsidRDefault="000354A9" w:rsidP="009E4502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＊統計項目定義：</w:t>
      </w:r>
    </w:p>
    <w:p w:rsidR="00503CB7" w:rsidRPr="00D343B3" w:rsidRDefault="00503CB7" w:rsidP="00A708FB">
      <w:pPr>
        <w:autoSpaceDE w:val="0"/>
        <w:autoSpaceDN w:val="0"/>
        <w:adjustRightInd w:val="0"/>
        <w:snapToGrid w:val="0"/>
        <w:spacing w:line="400" w:lineRule="exact"/>
        <w:ind w:leftChars="235" w:left="1124" w:hangingChars="200" w:hanging="560"/>
        <w:jc w:val="both"/>
        <w:rPr>
          <w:color w:val="0D0D0D" w:themeColor="text1" w:themeTint="F2"/>
          <w:sz w:val="28"/>
          <w:szCs w:val="28"/>
        </w:rPr>
      </w:pPr>
      <w:r w:rsidRPr="00D343B3">
        <w:rPr>
          <w:color w:val="0D0D0D" w:themeColor="text1" w:themeTint="F2"/>
          <w:sz w:val="28"/>
          <w:szCs w:val="28"/>
        </w:rPr>
        <w:t>(</w:t>
      </w:r>
      <w:r w:rsidRPr="00D343B3">
        <w:rPr>
          <w:rFonts w:hint="eastAsia"/>
          <w:color w:val="0D0D0D" w:themeColor="text1" w:themeTint="F2"/>
          <w:sz w:val="28"/>
          <w:szCs w:val="28"/>
        </w:rPr>
        <w:t>一</w:t>
      </w:r>
      <w:r w:rsidRPr="00D343B3">
        <w:rPr>
          <w:color w:val="0D0D0D" w:themeColor="text1" w:themeTint="F2"/>
          <w:sz w:val="28"/>
          <w:szCs w:val="28"/>
        </w:rPr>
        <w:t>)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管線長度</w:t>
      </w:r>
      <w:r w:rsidRPr="00D343B3">
        <w:rPr>
          <w:rFonts w:hint="eastAsia"/>
          <w:color w:val="0D0D0D" w:themeColor="text1" w:themeTint="F2"/>
          <w:sz w:val="28"/>
          <w:szCs w:val="28"/>
        </w:rPr>
        <w:t>：</w:t>
      </w:r>
      <w:r w:rsidR="00C56EFB" w:rsidRPr="00C56EFB">
        <w:rPr>
          <w:rFonts w:hAnsi="標楷體" w:hint="eastAsia"/>
          <w:kern w:val="0"/>
          <w:sz w:val="28"/>
          <w:szCs w:val="28"/>
        </w:rPr>
        <w:t>污水下水道系統管線長度依管徑分為</w:t>
      </w:r>
      <w:r w:rsidR="00C56EFB" w:rsidRPr="004F7361">
        <w:rPr>
          <w:kern w:val="0"/>
          <w:sz w:val="28"/>
          <w:szCs w:val="28"/>
        </w:rPr>
        <w:t>600mm</w:t>
      </w:r>
      <w:r w:rsidR="00C56EFB" w:rsidRPr="004F7361">
        <w:rPr>
          <w:rFonts w:hAnsi="標楷體" w:hint="eastAsia"/>
          <w:kern w:val="0"/>
          <w:sz w:val="28"/>
          <w:szCs w:val="28"/>
        </w:rPr>
        <w:t>以上、</w:t>
      </w:r>
      <w:r w:rsidR="00C56EFB" w:rsidRPr="004F7361">
        <w:rPr>
          <w:kern w:val="0"/>
          <w:sz w:val="28"/>
          <w:szCs w:val="28"/>
        </w:rPr>
        <w:t>300-600mm</w:t>
      </w:r>
      <w:r w:rsidR="00C56EFB" w:rsidRPr="004F7361">
        <w:rPr>
          <w:rFonts w:hAnsi="標楷體" w:hint="eastAsia"/>
          <w:kern w:val="0"/>
          <w:sz w:val="28"/>
          <w:szCs w:val="28"/>
        </w:rPr>
        <w:t>未滿、</w:t>
      </w:r>
      <w:r w:rsidR="00C56EFB" w:rsidRPr="004F7361">
        <w:rPr>
          <w:kern w:val="0"/>
          <w:sz w:val="28"/>
          <w:szCs w:val="28"/>
        </w:rPr>
        <w:t>300mm</w:t>
      </w:r>
      <w:r w:rsidR="00C56EFB" w:rsidRPr="004F7361">
        <w:rPr>
          <w:rFonts w:hAnsi="標楷體" w:hint="eastAsia"/>
          <w:kern w:val="0"/>
          <w:sz w:val="28"/>
          <w:szCs w:val="28"/>
        </w:rPr>
        <w:t>未滿</w:t>
      </w:r>
      <w:r w:rsidR="00C56EFB">
        <w:rPr>
          <w:rFonts w:hAnsi="標楷體" w:hint="eastAsia"/>
          <w:kern w:val="0"/>
          <w:sz w:val="28"/>
          <w:szCs w:val="28"/>
        </w:rPr>
        <w:t>等三項分類</w:t>
      </w:r>
      <w:r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414DDB" w:rsidRPr="00D343B3" w:rsidRDefault="00414DDB" w:rsidP="00A708FB">
      <w:pPr>
        <w:autoSpaceDE w:val="0"/>
        <w:autoSpaceDN w:val="0"/>
        <w:adjustRightInd w:val="0"/>
        <w:snapToGrid w:val="0"/>
        <w:spacing w:line="400" w:lineRule="exact"/>
        <w:ind w:leftChars="235" w:left="1124" w:hangingChars="200" w:hanging="560"/>
        <w:jc w:val="both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(二)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污水處理設施</w:t>
      </w:r>
      <w:r w:rsidRPr="00D343B3">
        <w:rPr>
          <w:rFonts w:hint="eastAsia"/>
          <w:color w:val="0D0D0D" w:themeColor="text1" w:themeTint="F2"/>
          <w:sz w:val="28"/>
          <w:szCs w:val="28"/>
        </w:rPr>
        <w:t>：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統計</w:t>
      </w:r>
      <w:r w:rsidRPr="00D343B3">
        <w:rPr>
          <w:rFonts w:hint="eastAsia"/>
          <w:color w:val="0D0D0D" w:themeColor="text1" w:themeTint="F2"/>
          <w:sz w:val="28"/>
          <w:szCs w:val="28"/>
        </w:rPr>
        <w:t>當年度桃園</w:t>
      </w:r>
      <w:r w:rsidR="003E2C8E" w:rsidRPr="00D343B3">
        <w:rPr>
          <w:rFonts w:hint="eastAsia"/>
          <w:color w:val="0D0D0D" w:themeColor="text1" w:themeTint="F2"/>
          <w:sz w:val="28"/>
          <w:szCs w:val="28"/>
        </w:rPr>
        <w:t>市</w:t>
      </w:r>
      <w:r w:rsidR="00C56EFB">
        <w:rPr>
          <w:rFonts w:hint="eastAsia"/>
          <w:color w:val="0D0D0D" w:themeColor="text1" w:themeTint="F2"/>
          <w:sz w:val="28"/>
          <w:szCs w:val="28"/>
        </w:rPr>
        <w:t>境內已建設完成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等相關設施座數，其相關設施包括處理廠、抽水站等設施。</w:t>
      </w:r>
    </w:p>
    <w:p w:rsidR="00414DDB" w:rsidRPr="00D343B3" w:rsidRDefault="00414DDB" w:rsidP="00A708FB">
      <w:pPr>
        <w:autoSpaceDE w:val="0"/>
        <w:autoSpaceDN w:val="0"/>
        <w:adjustRightInd w:val="0"/>
        <w:snapToGrid w:val="0"/>
        <w:spacing w:line="400" w:lineRule="exact"/>
        <w:ind w:leftChars="235" w:left="1124" w:hangingChars="200" w:hanging="560"/>
        <w:jc w:val="both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(三)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處理廠</w:t>
      </w:r>
      <w:r w:rsidRPr="00D343B3">
        <w:rPr>
          <w:rFonts w:hint="eastAsia"/>
          <w:color w:val="0D0D0D" w:themeColor="text1" w:themeTint="F2"/>
          <w:sz w:val="28"/>
          <w:szCs w:val="28"/>
        </w:rPr>
        <w:t>：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本統計係指採用物理、生物及化學的方法對本</w:t>
      </w:r>
      <w:r w:rsidR="003E2C8E" w:rsidRPr="00D343B3">
        <w:rPr>
          <w:rFonts w:hint="eastAsia"/>
          <w:color w:val="0D0D0D" w:themeColor="text1" w:themeTint="F2"/>
          <w:sz w:val="28"/>
          <w:szCs w:val="28"/>
        </w:rPr>
        <w:t>市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境內生活污水進行處理以分離水中的固體污染物，並降低水中的有機污染物和富營養物（主要為氮、磷化合物），從而減輕污水對環境的污染之設施</w:t>
      </w:r>
      <w:r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503CB7" w:rsidRPr="00D343B3" w:rsidRDefault="00414DDB" w:rsidP="00C56EFB">
      <w:pPr>
        <w:autoSpaceDE w:val="0"/>
        <w:autoSpaceDN w:val="0"/>
        <w:adjustRightInd w:val="0"/>
        <w:snapToGrid w:val="0"/>
        <w:spacing w:line="400" w:lineRule="exact"/>
        <w:ind w:leftChars="235" w:left="1124" w:hangingChars="200" w:hanging="560"/>
        <w:jc w:val="both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(四)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抽水站</w:t>
      </w:r>
      <w:r w:rsidRPr="00D343B3">
        <w:rPr>
          <w:rFonts w:hint="eastAsia"/>
          <w:color w:val="0D0D0D" w:themeColor="text1" w:themeTint="F2"/>
          <w:sz w:val="28"/>
          <w:szCs w:val="28"/>
        </w:rPr>
        <w:t>：</w:t>
      </w:r>
      <w:r w:rsidR="00756686" w:rsidRPr="00D343B3">
        <w:rPr>
          <w:rFonts w:hint="eastAsia"/>
          <w:color w:val="0D0D0D" w:themeColor="text1" w:themeTint="F2"/>
          <w:sz w:val="28"/>
          <w:szCs w:val="28"/>
        </w:rPr>
        <w:t>抽水站為排水系統末端設施，設有一水池供抽水機抽排相關生活污水與入滲逕流等。</w:t>
      </w:r>
    </w:p>
    <w:p w:rsidR="000354A9" w:rsidRPr="00D343B3" w:rsidRDefault="000354A9" w:rsidP="009E4502">
      <w:pPr>
        <w:spacing w:line="400" w:lineRule="exact"/>
        <w:ind w:leftChars="119" w:left="1938" w:hangingChars="590" w:hanging="1652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＊統計單位：</w:t>
      </w:r>
      <w:r w:rsidR="00B8797E" w:rsidRPr="00D343B3">
        <w:rPr>
          <w:rFonts w:hint="eastAsia"/>
          <w:color w:val="0D0D0D" w:themeColor="text1" w:themeTint="F2"/>
          <w:sz w:val="28"/>
          <w:szCs w:val="28"/>
        </w:rPr>
        <w:t>管線長度</w:t>
      </w:r>
      <w:r w:rsidR="005A6F88" w:rsidRPr="00D343B3">
        <w:rPr>
          <w:rFonts w:hint="eastAsia"/>
          <w:color w:val="0D0D0D" w:themeColor="text1" w:themeTint="F2"/>
          <w:sz w:val="28"/>
          <w:szCs w:val="28"/>
        </w:rPr>
        <w:t>以</w:t>
      </w:r>
      <w:r w:rsidR="00FE72EE">
        <w:rPr>
          <w:rFonts w:hint="eastAsia"/>
          <w:sz w:val="28"/>
          <w:szCs w:val="28"/>
        </w:rPr>
        <w:t>公尺</w:t>
      </w:r>
      <w:r w:rsidR="005A6F88" w:rsidRPr="00D343B3">
        <w:rPr>
          <w:rFonts w:hint="eastAsia"/>
          <w:color w:val="0D0D0D" w:themeColor="text1" w:themeTint="F2"/>
          <w:sz w:val="28"/>
          <w:szCs w:val="28"/>
        </w:rPr>
        <w:t>；</w:t>
      </w:r>
      <w:r w:rsidR="00B8797E" w:rsidRPr="00D343B3">
        <w:rPr>
          <w:rFonts w:hint="eastAsia"/>
          <w:color w:val="0D0D0D" w:themeColor="text1" w:themeTint="F2"/>
          <w:sz w:val="28"/>
          <w:szCs w:val="28"/>
        </w:rPr>
        <w:t>污水處理設施</w:t>
      </w:r>
      <w:r w:rsidR="005A6F88" w:rsidRPr="00D343B3">
        <w:rPr>
          <w:rFonts w:hint="eastAsia"/>
          <w:color w:val="0D0D0D" w:themeColor="text1" w:themeTint="F2"/>
          <w:sz w:val="28"/>
          <w:szCs w:val="28"/>
        </w:rPr>
        <w:t>以</w:t>
      </w:r>
      <w:r w:rsidR="00B8797E" w:rsidRPr="00D343B3">
        <w:rPr>
          <w:rFonts w:hint="eastAsia"/>
          <w:color w:val="0D0D0D" w:themeColor="text1" w:themeTint="F2"/>
          <w:sz w:val="28"/>
          <w:szCs w:val="28"/>
        </w:rPr>
        <w:t>座數</w:t>
      </w:r>
      <w:r w:rsidR="005A6F88"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D343B3" w:rsidRDefault="000354A9" w:rsidP="000354A9">
      <w:pPr>
        <w:spacing w:line="360" w:lineRule="exact"/>
        <w:ind w:left="532" w:hanging="280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＊統計分類：</w:t>
      </w:r>
    </w:p>
    <w:p w:rsidR="005A6F88" w:rsidRPr="00D343B3" w:rsidRDefault="005A6F88" w:rsidP="00A708FB">
      <w:pPr>
        <w:autoSpaceDE w:val="0"/>
        <w:autoSpaceDN w:val="0"/>
        <w:adjustRightInd w:val="0"/>
        <w:snapToGrid w:val="0"/>
        <w:spacing w:line="400" w:lineRule="exact"/>
        <w:ind w:leftChars="235" w:left="1124" w:hangingChars="200" w:hanging="560"/>
        <w:jc w:val="both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(一)縱行科目：分為</w:t>
      </w:r>
      <w:r w:rsidR="00B8797E" w:rsidRPr="00D343B3">
        <w:rPr>
          <w:rFonts w:hint="eastAsia"/>
          <w:color w:val="0D0D0D" w:themeColor="text1" w:themeTint="F2"/>
          <w:sz w:val="28"/>
          <w:szCs w:val="28"/>
        </w:rPr>
        <w:t>管線長度、污水處理設施</w:t>
      </w:r>
      <w:r w:rsidR="005E7573" w:rsidRPr="00D343B3">
        <w:rPr>
          <w:rFonts w:hint="eastAsia"/>
          <w:color w:val="0D0D0D" w:themeColor="text1" w:themeTint="F2"/>
          <w:sz w:val="28"/>
          <w:szCs w:val="28"/>
        </w:rPr>
        <w:t>等，管線長度再依</w:t>
      </w:r>
      <w:r w:rsidR="00C56EFB" w:rsidRPr="00C56EFB">
        <w:rPr>
          <w:rFonts w:hAnsi="標楷體" w:hint="eastAsia"/>
          <w:kern w:val="0"/>
          <w:sz w:val="28"/>
          <w:szCs w:val="28"/>
        </w:rPr>
        <w:t>管徑分為</w:t>
      </w:r>
      <w:r w:rsidR="00C56EFB" w:rsidRPr="004F7361">
        <w:rPr>
          <w:kern w:val="0"/>
          <w:sz w:val="28"/>
          <w:szCs w:val="28"/>
        </w:rPr>
        <w:t>600mm</w:t>
      </w:r>
      <w:r w:rsidR="00C56EFB" w:rsidRPr="004F7361">
        <w:rPr>
          <w:rFonts w:hAnsi="標楷體" w:hint="eastAsia"/>
          <w:kern w:val="0"/>
          <w:sz w:val="28"/>
          <w:szCs w:val="28"/>
        </w:rPr>
        <w:t>以上、</w:t>
      </w:r>
      <w:r w:rsidR="00C56EFB" w:rsidRPr="004F7361">
        <w:rPr>
          <w:kern w:val="0"/>
          <w:sz w:val="28"/>
          <w:szCs w:val="28"/>
        </w:rPr>
        <w:t>300-600mm</w:t>
      </w:r>
      <w:r w:rsidR="00C56EFB" w:rsidRPr="004F7361">
        <w:rPr>
          <w:rFonts w:hAnsi="標楷體" w:hint="eastAsia"/>
          <w:kern w:val="0"/>
          <w:sz w:val="28"/>
          <w:szCs w:val="28"/>
        </w:rPr>
        <w:t>未滿、</w:t>
      </w:r>
      <w:r w:rsidR="00C56EFB" w:rsidRPr="004F7361">
        <w:rPr>
          <w:kern w:val="0"/>
          <w:sz w:val="28"/>
          <w:szCs w:val="28"/>
        </w:rPr>
        <w:t>300mm</w:t>
      </w:r>
      <w:r w:rsidR="00C56EFB" w:rsidRPr="004F7361">
        <w:rPr>
          <w:rFonts w:hAnsi="標楷體" w:hint="eastAsia"/>
          <w:kern w:val="0"/>
          <w:sz w:val="28"/>
          <w:szCs w:val="28"/>
        </w:rPr>
        <w:t>未滿</w:t>
      </w:r>
      <w:r w:rsidR="00C56EFB">
        <w:rPr>
          <w:rFonts w:hAnsi="標楷體" w:hint="eastAsia"/>
          <w:kern w:val="0"/>
          <w:sz w:val="28"/>
          <w:szCs w:val="28"/>
        </w:rPr>
        <w:t>等三項分</w:t>
      </w:r>
      <w:r w:rsidR="00C56EFB">
        <w:rPr>
          <w:rFonts w:hAnsi="標楷體" w:hint="eastAsia"/>
          <w:kern w:val="0"/>
          <w:sz w:val="28"/>
          <w:szCs w:val="28"/>
        </w:rPr>
        <w:lastRenderedPageBreak/>
        <w:t>類</w:t>
      </w:r>
      <w:r w:rsidR="005E7573" w:rsidRPr="00D343B3">
        <w:rPr>
          <w:rFonts w:hint="eastAsia"/>
          <w:color w:val="0D0D0D" w:themeColor="text1" w:themeTint="F2"/>
          <w:sz w:val="28"/>
          <w:szCs w:val="28"/>
        </w:rPr>
        <w:t>，污水處理設施再分為處理廠</w:t>
      </w:r>
      <w:r w:rsidR="00C56EFB">
        <w:rPr>
          <w:rFonts w:hAnsi="標楷體" w:hint="eastAsia"/>
          <w:color w:val="0D0D0D" w:themeColor="text1" w:themeTint="F2"/>
          <w:sz w:val="28"/>
          <w:szCs w:val="28"/>
        </w:rPr>
        <w:t>及</w:t>
      </w:r>
      <w:r w:rsidR="005E7573" w:rsidRPr="00D343B3">
        <w:rPr>
          <w:rFonts w:hint="eastAsia"/>
          <w:color w:val="0D0D0D" w:themeColor="text1" w:themeTint="F2"/>
          <w:sz w:val="28"/>
          <w:szCs w:val="28"/>
        </w:rPr>
        <w:t>抽水站</w:t>
      </w:r>
      <w:r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5A6F88" w:rsidRPr="00D343B3" w:rsidRDefault="005A6F88" w:rsidP="00A708FB">
      <w:pPr>
        <w:autoSpaceDE w:val="0"/>
        <w:autoSpaceDN w:val="0"/>
        <w:adjustRightInd w:val="0"/>
        <w:snapToGrid w:val="0"/>
        <w:spacing w:line="400" w:lineRule="exact"/>
        <w:ind w:leftChars="235" w:left="1124" w:hangingChars="200" w:hanging="560"/>
        <w:jc w:val="both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(二)</w:t>
      </w:r>
      <w:r w:rsidR="00B66AF4" w:rsidRPr="00D343B3">
        <w:rPr>
          <w:rFonts w:hint="eastAsia"/>
          <w:color w:val="0D0D0D" w:themeColor="text1" w:themeTint="F2"/>
          <w:sz w:val="28"/>
          <w:szCs w:val="28"/>
        </w:rPr>
        <w:t>橫列科目：以</w:t>
      </w:r>
      <w:r w:rsidR="00B8797E" w:rsidRPr="00D343B3">
        <w:rPr>
          <w:rFonts w:hint="eastAsia"/>
          <w:color w:val="0D0D0D" w:themeColor="text1" w:themeTint="F2"/>
          <w:sz w:val="28"/>
          <w:szCs w:val="28"/>
        </w:rPr>
        <w:t>區</w:t>
      </w:r>
      <w:r w:rsidR="005E7573" w:rsidRPr="00D343B3">
        <w:rPr>
          <w:rFonts w:hint="eastAsia"/>
          <w:color w:val="0D0D0D" w:themeColor="text1" w:themeTint="F2"/>
          <w:sz w:val="28"/>
          <w:szCs w:val="28"/>
        </w:rPr>
        <w:t>別分類</w:t>
      </w:r>
      <w:r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D343B3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＊發布週期（指資料編製或產生之頻率，如月、季、年等）：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年。</w:t>
      </w:r>
    </w:p>
    <w:p w:rsidR="000354A9" w:rsidRPr="00D343B3" w:rsidRDefault="000354A9" w:rsidP="009E4502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＊時效（指統計標準時間至資料發布時間之間隔時間）：</w:t>
      </w:r>
      <w:r w:rsidR="00482D1F" w:rsidRPr="00D343B3">
        <w:rPr>
          <w:rFonts w:hint="eastAsia"/>
          <w:color w:val="0D0D0D" w:themeColor="text1" w:themeTint="F2"/>
          <w:sz w:val="28"/>
          <w:szCs w:val="28"/>
        </w:rPr>
        <w:t>2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個月</w:t>
      </w:r>
      <w:r w:rsidR="00482D1F" w:rsidRPr="00D343B3">
        <w:rPr>
          <w:rFonts w:hint="eastAsia"/>
          <w:color w:val="0D0D0D" w:themeColor="text1" w:themeTint="F2"/>
          <w:sz w:val="28"/>
          <w:szCs w:val="28"/>
        </w:rPr>
        <w:t>又5日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B955F2" w:rsidRPr="00D343B3" w:rsidRDefault="000354A9" w:rsidP="0087798E">
      <w:pPr>
        <w:spacing w:line="400" w:lineRule="exact"/>
        <w:ind w:firstLine="280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＊資料變革：</w:t>
      </w:r>
      <w:r w:rsidR="0087798E">
        <w:rPr>
          <w:rFonts w:hint="eastAsia"/>
          <w:color w:val="0D0D0D" w:themeColor="text1" w:themeTint="F2"/>
          <w:sz w:val="28"/>
          <w:szCs w:val="28"/>
        </w:rPr>
        <w:t>無</w:t>
      </w:r>
      <w:r w:rsidR="0040544B"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D343B3" w:rsidRDefault="000354A9" w:rsidP="00B955F2">
      <w:pPr>
        <w:spacing w:line="400" w:lineRule="exact"/>
        <w:ind w:firstLine="280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四、公開資料發布訊息</w:t>
      </w:r>
    </w:p>
    <w:p w:rsidR="000354A9" w:rsidRPr="00D343B3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＊預告發布日期（含預告方式及週期）：</w:t>
      </w:r>
      <w:r w:rsidR="00482D1F" w:rsidRPr="00D343B3">
        <w:rPr>
          <w:rFonts w:hint="eastAsia"/>
          <w:color w:val="0D0D0D" w:themeColor="text1" w:themeTint="F2"/>
          <w:sz w:val="28"/>
          <w:szCs w:val="28"/>
        </w:rPr>
        <w:t>每年3月5日(遇假日順延)以公務統計報表及網路發布。</w:t>
      </w:r>
    </w:p>
    <w:p w:rsidR="000354A9" w:rsidRPr="00D343B3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＊同步發送單位（說明資料發布時同步發送之單位或可同步查得該資料之網址）：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內政部營建署</w:t>
      </w:r>
      <w:r w:rsidR="00482D1F" w:rsidRPr="00D343B3">
        <w:rPr>
          <w:rFonts w:hint="eastAsia"/>
          <w:color w:val="0D0D0D" w:themeColor="text1" w:themeTint="F2"/>
          <w:sz w:val="28"/>
          <w:szCs w:val="28"/>
        </w:rPr>
        <w:t>、</w:t>
      </w:r>
      <w:r w:rsidR="00FD497C" w:rsidRPr="00D343B3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482D1F" w:rsidRPr="00D343B3">
        <w:rPr>
          <w:rFonts w:hint="eastAsia"/>
          <w:color w:val="0D0D0D" w:themeColor="text1" w:themeTint="F2"/>
          <w:sz w:val="28"/>
          <w:szCs w:val="28"/>
        </w:rPr>
        <w:t>政府主計處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D343B3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五、資料品質</w:t>
      </w:r>
    </w:p>
    <w:p w:rsidR="000354A9" w:rsidRPr="00D343B3" w:rsidRDefault="000354A9" w:rsidP="009E4502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＊統計指標編製方法與資料來源說明：</w:t>
      </w:r>
      <w:r w:rsidR="000551FC" w:rsidRPr="00D343B3">
        <w:rPr>
          <w:rFonts w:hint="eastAsia"/>
          <w:color w:val="0D0D0D" w:themeColor="text1" w:themeTint="F2"/>
          <w:sz w:val="28"/>
          <w:szCs w:val="28"/>
        </w:rPr>
        <w:t>依相關工程資料彙整編製統計表。</w:t>
      </w:r>
    </w:p>
    <w:p w:rsidR="00E043B5" w:rsidRPr="00D343B3" w:rsidRDefault="000354A9" w:rsidP="009E4502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＊統計資料交叉查核及確保資料合理性之機制：</w:t>
      </w:r>
    </w:p>
    <w:p w:rsidR="00E043B5" w:rsidRPr="00D343B3" w:rsidRDefault="00E043B5" w:rsidP="00E043B5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(一)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由水務</w:t>
      </w:r>
      <w:r w:rsidR="0025049B" w:rsidRPr="00281C1E">
        <w:rPr>
          <w:rFonts w:hint="eastAsia"/>
          <w:color w:val="000000" w:themeColor="text1"/>
          <w:sz w:val="28"/>
          <w:szCs w:val="28"/>
        </w:rPr>
        <w:t>局</w:t>
      </w:r>
      <w:r w:rsidR="0064272C" w:rsidRPr="00281C1E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污水工程</w:t>
      </w:r>
      <w:r w:rsidR="0064272C" w:rsidRPr="00281C1E">
        <w:rPr>
          <w:rFonts w:hAnsi="標楷體" w:hint="eastAsia"/>
          <w:color w:val="000000" w:themeColor="text1"/>
          <w:sz w:val="28"/>
          <w:szCs w:val="28"/>
        </w:rPr>
        <w:t>科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編製、會計室人員複核，以確保資料之合</w:t>
      </w:r>
    </w:p>
    <w:p w:rsidR="000354A9" w:rsidRPr="00D343B3" w:rsidRDefault="00E043B5" w:rsidP="00E043B5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 xml:space="preserve">    </w:t>
      </w:r>
      <w:r w:rsidR="0025049B" w:rsidRPr="00D343B3">
        <w:rPr>
          <w:rFonts w:hint="eastAsia"/>
          <w:color w:val="0D0D0D" w:themeColor="text1" w:themeTint="F2"/>
          <w:sz w:val="28"/>
          <w:szCs w:val="28"/>
        </w:rPr>
        <w:t>理性。</w:t>
      </w:r>
    </w:p>
    <w:p w:rsidR="00E043B5" w:rsidRPr="00D343B3" w:rsidRDefault="00E043B5" w:rsidP="00E043B5">
      <w:pPr>
        <w:tabs>
          <w:tab w:val="left" w:pos="8520"/>
        </w:tabs>
        <w:spacing w:line="360" w:lineRule="exact"/>
        <w:ind w:left="532" w:hanging="294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(二)總計項等於分類項之合。</w:t>
      </w:r>
    </w:p>
    <w:p w:rsidR="000354A9" w:rsidRPr="00D343B3" w:rsidRDefault="000354A9" w:rsidP="000354A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六、須注意及預定改變之事項：無</w:t>
      </w:r>
    </w:p>
    <w:p w:rsidR="000354A9" w:rsidRPr="00D343B3" w:rsidRDefault="000354A9" w:rsidP="000354A9">
      <w:pPr>
        <w:spacing w:before="240" w:line="360" w:lineRule="exact"/>
        <w:ind w:left="600" w:hanging="600"/>
        <w:rPr>
          <w:color w:val="0D0D0D" w:themeColor="text1" w:themeTint="F2"/>
          <w:szCs w:val="24"/>
        </w:rPr>
      </w:pPr>
      <w:r w:rsidRPr="00D343B3">
        <w:rPr>
          <w:rFonts w:hint="eastAsia"/>
          <w:color w:val="0D0D0D" w:themeColor="text1" w:themeTint="F2"/>
          <w:sz w:val="28"/>
          <w:szCs w:val="28"/>
        </w:rPr>
        <w:t>七、其他事項：無</w:t>
      </w:r>
    </w:p>
    <w:p w:rsidR="00C82C97" w:rsidRPr="00D343B3" w:rsidRDefault="00C82C97">
      <w:pPr>
        <w:rPr>
          <w:color w:val="0D0D0D" w:themeColor="text1" w:themeTint="F2"/>
          <w:szCs w:val="24"/>
        </w:rPr>
      </w:pPr>
    </w:p>
    <w:sectPr w:rsidR="00C82C97" w:rsidRPr="00D34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57" w:rsidRDefault="009F5F57" w:rsidP="00B6142E">
      <w:r>
        <w:separator/>
      </w:r>
    </w:p>
  </w:endnote>
  <w:endnote w:type="continuationSeparator" w:id="0">
    <w:p w:rsidR="009F5F57" w:rsidRDefault="009F5F57" w:rsidP="00B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57" w:rsidRDefault="009F5F57" w:rsidP="00B6142E">
      <w:r>
        <w:separator/>
      </w:r>
    </w:p>
  </w:footnote>
  <w:footnote w:type="continuationSeparator" w:id="0">
    <w:p w:rsidR="009F5F57" w:rsidRDefault="009F5F57" w:rsidP="00B6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A"/>
    <w:rsid w:val="00011544"/>
    <w:rsid w:val="00021005"/>
    <w:rsid w:val="000354A9"/>
    <w:rsid w:val="00046DB2"/>
    <w:rsid w:val="000551FC"/>
    <w:rsid w:val="00085616"/>
    <w:rsid w:val="000952A2"/>
    <w:rsid w:val="000F13AC"/>
    <w:rsid w:val="00171633"/>
    <w:rsid w:val="00172291"/>
    <w:rsid w:val="0017426A"/>
    <w:rsid w:val="001971C3"/>
    <w:rsid w:val="001F050D"/>
    <w:rsid w:val="0020181F"/>
    <w:rsid w:val="002153E1"/>
    <w:rsid w:val="0023075E"/>
    <w:rsid w:val="0025049B"/>
    <w:rsid w:val="00281C1E"/>
    <w:rsid w:val="002B5380"/>
    <w:rsid w:val="002C6136"/>
    <w:rsid w:val="002D341B"/>
    <w:rsid w:val="003B465D"/>
    <w:rsid w:val="003B7E25"/>
    <w:rsid w:val="003C0CD5"/>
    <w:rsid w:val="003C33BF"/>
    <w:rsid w:val="003E2C8E"/>
    <w:rsid w:val="0040544B"/>
    <w:rsid w:val="00414DDB"/>
    <w:rsid w:val="00432DB6"/>
    <w:rsid w:val="00434A9C"/>
    <w:rsid w:val="004367F7"/>
    <w:rsid w:val="00445BBE"/>
    <w:rsid w:val="00456447"/>
    <w:rsid w:val="00482D1F"/>
    <w:rsid w:val="004C4EE7"/>
    <w:rsid w:val="004F7361"/>
    <w:rsid w:val="00503CB7"/>
    <w:rsid w:val="005910F9"/>
    <w:rsid w:val="005A44B4"/>
    <w:rsid w:val="005A6F88"/>
    <w:rsid w:val="005E7573"/>
    <w:rsid w:val="005F4EFE"/>
    <w:rsid w:val="006414BA"/>
    <w:rsid w:val="0064272C"/>
    <w:rsid w:val="006B151D"/>
    <w:rsid w:val="006B2C52"/>
    <w:rsid w:val="006C6EC7"/>
    <w:rsid w:val="006F0444"/>
    <w:rsid w:val="00742AB2"/>
    <w:rsid w:val="00756686"/>
    <w:rsid w:val="0077257C"/>
    <w:rsid w:val="00792724"/>
    <w:rsid w:val="00797B7A"/>
    <w:rsid w:val="007D4F9B"/>
    <w:rsid w:val="0087798E"/>
    <w:rsid w:val="008F6AE3"/>
    <w:rsid w:val="00945822"/>
    <w:rsid w:val="009E4502"/>
    <w:rsid w:val="009F5F57"/>
    <w:rsid w:val="00A35ACA"/>
    <w:rsid w:val="00A451AF"/>
    <w:rsid w:val="00A60AB9"/>
    <w:rsid w:val="00A708FB"/>
    <w:rsid w:val="00A92481"/>
    <w:rsid w:val="00A94B51"/>
    <w:rsid w:val="00AB0581"/>
    <w:rsid w:val="00AC2F13"/>
    <w:rsid w:val="00AD1C0C"/>
    <w:rsid w:val="00AD6BD1"/>
    <w:rsid w:val="00B36F6A"/>
    <w:rsid w:val="00B6142E"/>
    <w:rsid w:val="00B66AF4"/>
    <w:rsid w:val="00B8797E"/>
    <w:rsid w:val="00B87CF7"/>
    <w:rsid w:val="00B9547F"/>
    <w:rsid w:val="00B955F2"/>
    <w:rsid w:val="00BA4595"/>
    <w:rsid w:val="00C123A3"/>
    <w:rsid w:val="00C25389"/>
    <w:rsid w:val="00C5091F"/>
    <w:rsid w:val="00C56EFB"/>
    <w:rsid w:val="00C717D7"/>
    <w:rsid w:val="00C82C97"/>
    <w:rsid w:val="00C96F69"/>
    <w:rsid w:val="00CB1560"/>
    <w:rsid w:val="00CF7DA9"/>
    <w:rsid w:val="00D04A29"/>
    <w:rsid w:val="00D055C9"/>
    <w:rsid w:val="00D23814"/>
    <w:rsid w:val="00D343B3"/>
    <w:rsid w:val="00D47890"/>
    <w:rsid w:val="00D66B38"/>
    <w:rsid w:val="00D66F11"/>
    <w:rsid w:val="00D838EB"/>
    <w:rsid w:val="00DA4E1D"/>
    <w:rsid w:val="00DB37EF"/>
    <w:rsid w:val="00E043B5"/>
    <w:rsid w:val="00E2471D"/>
    <w:rsid w:val="00EB01C6"/>
    <w:rsid w:val="00ED2008"/>
    <w:rsid w:val="00F33B99"/>
    <w:rsid w:val="00F363AD"/>
    <w:rsid w:val="00F96903"/>
    <w:rsid w:val="00FB27CB"/>
    <w:rsid w:val="00FD497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98CD69"/>
  <w15:docId w15:val="{D2FF320D-C7DF-4291-8202-DA0B21E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A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2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2E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F259-DD27-4F15-B7A5-89A4CAFD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彭譯葶</cp:lastModifiedBy>
  <cp:revision>6</cp:revision>
  <cp:lastPrinted>2014-05-12T06:48:00Z</cp:lastPrinted>
  <dcterms:created xsi:type="dcterms:W3CDTF">2016-12-28T10:11:00Z</dcterms:created>
  <dcterms:modified xsi:type="dcterms:W3CDTF">2020-11-23T07:58:00Z</dcterms:modified>
</cp:coreProperties>
</file>